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8B62841" w:rsidR="00EA4EE4" w:rsidRPr="009C552B" w:rsidRDefault="00D46CBB" w:rsidP="007E1094">
      <w:pPr>
        <w:shd w:val="clear" w:color="auto" w:fill="FFFFFF"/>
        <w:spacing w:after="0" w:line="360" w:lineRule="auto"/>
        <w:rPr>
          <w:rFonts w:ascii="Arial" w:eastAsia="Times New Roman" w:hAnsi="Arial" w:cs="Arial"/>
          <w:b/>
          <w:bCs/>
          <w:caps/>
          <w:noProof/>
          <w:color w:val="333333"/>
          <w:lang w:eastAsia="nl-NL"/>
        </w:rPr>
      </w:pPr>
      <w:r>
        <w:rPr>
          <w:rFonts w:ascii="Arial" w:eastAsia="Times New Roman" w:hAnsi="Arial" w:cs="Arial"/>
          <w:b/>
          <w:caps/>
          <w:noProof/>
          <w:color w:val="333333"/>
          <w:lang w:eastAsia="nl-NL"/>
        </w:rPr>
        <w:t>recyclebare plastic ringetjes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08E7BFF" w:rsidR="00C2551D" w:rsidRPr="003014AA" w:rsidRDefault="00720AF6" w:rsidP="007E1094">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89CB7D9" w:rsidR="007616D3" w:rsidRPr="006E0EA3" w:rsidRDefault="00D46CBB" w:rsidP="007E1094">
            <w:pPr>
              <w:spacing w:after="0" w:line="360" w:lineRule="auto"/>
              <w:jc w:val="both"/>
              <w:rPr>
                <w:rFonts w:ascii="Arial" w:eastAsia="Calibri" w:hAnsi="Arial" w:cs="Arial"/>
                <w:sz w:val="20"/>
                <w:szCs w:val="20"/>
              </w:rPr>
            </w:pPr>
            <w:r>
              <w:rPr>
                <w:rFonts w:ascii="Arial" w:eastAsia="Calibri" w:hAnsi="Arial" w:cs="Arial"/>
                <w:sz w:val="20"/>
                <w:szCs w:val="20"/>
              </w:rPr>
              <w:t>5</w:t>
            </w:r>
            <w:r w:rsidR="0045160C">
              <w:rPr>
                <w:rFonts w:ascii="Arial" w:eastAsia="Calibri" w:hAnsi="Arial" w:cs="Arial"/>
                <w:sz w:val="20"/>
                <w:szCs w:val="20"/>
              </w:rPr>
              <w:t xml:space="preserve"> </w:t>
            </w:r>
            <w:r w:rsidR="003141FA">
              <w:rPr>
                <w:rFonts w:ascii="Arial" w:eastAsia="Calibri" w:hAnsi="Arial" w:cs="Arial"/>
                <w:sz w:val="20"/>
                <w:szCs w:val="20"/>
              </w:rPr>
              <w:t xml:space="preserve">havo </w:t>
            </w:r>
            <w:r w:rsidR="0045160C">
              <w:rPr>
                <w:rFonts w:ascii="Arial" w:eastAsia="Calibri" w:hAnsi="Arial" w:cs="Arial"/>
                <w:sz w:val="20"/>
                <w:szCs w:val="20"/>
              </w:rPr>
              <w:t xml:space="preserve">en </w:t>
            </w:r>
            <w:r>
              <w:rPr>
                <w:rFonts w:ascii="Arial" w:eastAsia="Calibri" w:hAnsi="Arial" w:cs="Arial"/>
                <w:sz w:val="20"/>
                <w:szCs w:val="20"/>
              </w:rPr>
              <w:t>6</w:t>
            </w:r>
            <w:r w:rsidR="0045160C">
              <w:rPr>
                <w:rFonts w:ascii="Arial" w:eastAsia="Calibri" w:hAnsi="Arial" w:cs="Arial"/>
                <w:sz w:val="20"/>
                <w:szCs w:val="20"/>
              </w:rPr>
              <w:t xml:space="preserve"> </w:t>
            </w:r>
            <w:r w:rsidR="006A49D1">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7E1094">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27CA75A4" w:rsidR="00026892" w:rsidRPr="00C2551D" w:rsidRDefault="0045160C" w:rsidP="007E1094">
            <w:pPr>
              <w:spacing w:after="0" w:line="360" w:lineRule="auto"/>
              <w:jc w:val="both"/>
              <w:rPr>
                <w:rFonts w:ascii="Arial" w:eastAsia="Calibri" w:hAnsi="Arial" w:cs="Arial"/>
                <w:sz w:val="20"/>
                <w:szCs w:val="20"/>
              </w:rPr>
            </w:pPr>
            <w:r>
              <w:rPr>
                <w:rFonts w:ascii="Arial" w:eastAsia="Calibri" w:hAnsi="Arial" w:cs="Arial"/>
                <w:sz w:val="20"/>
                <w:szCs w:val="20"/>
              </w:rPr>
              <w:t>c</w:t>
            </w:r>
            <w:r w:rsidR="00D46CBB">
              <w:rPr>
                <w:rFonts w:ascii="Arial" w:eastAsia="Calibri" w:hAnsi="Arial" w:cs="Arial"/>
                <w:sz w:val="20"/>
                <w:szCs w:val="20"/>
              </w:rPr>
              <w:t>hemische processe</w:t>
            </w:r>
            <w:r w:rsidR="007E1094">
              <w:rPr>
                <w:rFonts w:ascii="Arial" w:eastAsia="Calibri" w:hAnsi="Arial" w:cs="Arial"/>
                <w:sz w:val="20"/>
                <w:szCs w:val="20"/>
              </w:rPr>
              <w:t>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7E1094">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20470C41" w:rsidR="00696305" w:rsidRPr="00C2551D" w:rsidRDefault="007E1094" w:rsidP="007E1094">
            <w:pPr>
              <w:spacing w:after="0" w:line="360" w:lineRule="auto"/>
              <w:jc w:val="both"/>
              <w:rPr>
                <w:rFonts w:ascii="Arial" w:eastAsia="Calibri" w:hAnsi="Arial" w:cs="Arial"/>
                <w:sz w:val="20"/>
                <w:szCs w:val="20"/>
              </w:rPr>
            </w:pPr>
            <w:r>
              <w:rPr>
                <w:rFonts w:ascii="Arial" w:eastAsia="Calibri" w:hAnsi="Arial" w:cs="Arial"/>
                <w:sz w:val="20"/>
                <w:szCs w:val="20"/>
              </w:rPr>
              <w:t xml:space="preserve">A1; </w:t>
            </w:r>
            <w:r w:rsidR="006D1982">
              <w:rPr>
                <w:rFonts w:ascii="Arial" w:eastAsia="Calibri" w:hAnsi="Arial" w:cs="Arial"/>
                <w:sz w:val="20"/>
                <w:szCs w:val="20"/>
              </w:rPr>
              <w:t>A7; A8; A11; A13</w:t>
            </w:r>
          </w:p>
        </w:tc>
      </w:tr>
      <w:tr w:rsidR="00C2551D" w:rsidRPr="009A6ECD" w14:paraId="2A36F912" w14:textId="77777777" w:rsidTr="00F87835">
        <w:tc>
          <w:tcPr>
            <w:tcW w:w="2240" w:type="dxa"/>
            <w:shd w:val="clear" w:color="auto" w:fill="auto"/>
          </w:tcPr>
          <w:p w14:paraId="0274D46F" w14:textId="77777777" w:rsidR="00C2551D" w:rsidRPr="003014AA" w:rsidRDefault="00C2551D" w:rsidP="007E1094">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57704DA" w:rsidR="00C2551D" w:rsidRPr="009C6BA4" w:rsidRDefault="0045160C" w:rsidP="007E1094">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p</w:t>
            </w:r>
            <w:r w:rsidR="00D46CBB">
              <w:rPr>
                <w:rFonts w:ascii="Arial" w:eastAsia="Calibri" w:hAnsi="Arial" w:cs="Arial"/>
                <w:sz w:val="20"/>
                <w:szCs w:val="20"/>
                <w:lang w:val="en-US"/>
              </w:rPr>
              <w:t>olymeren</w:t>
            </w:r>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7E1094">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9F56873" w:rsidR="00C2551D" w:rsidRPr="005F618C" w:rsidRDefault="0045160C" w:rsidP="007E1094">
            <w:pPr>
              <w:spacing w:after="0" w:line="360" w:lineRule="auto"/>
              <w:rPr>
                <w:rFonts w:ascii="Arial" w:eastAsia="Calibri" w:hAnsi="Arial" w:cs="Arial"/>
                <w:sz w:val="20"/>
                <w:szCs w:val="20"/>
              </w:rPr>
            </w:pPr>
            <w:r>
              <w:rPr>
                <w:rFonts w:ascii="Arial" w:eastAsia="Calibri" w:hAnsi="Arial" w:cs="Arial"/>
                <w:sz w:val="20"/>
                <w:szCs w:val="20"/>
              </w:rPr>
              <w:t>r</w:t>
            </w:r>
            <w:r w:rsidR="00D46CBB">
              <w:rPr>
                <w:rFonts w:ascii="Arial" w:eastAsia="Calibri" w:hAnsi="Arial" w:cs="Arial"/>
                <w:sz w:val="20"/>
                <w:szCs w:val="20"/>
              </w:rPr>
              <w:t>ubber, 1,3-butadieen, polybutadieen, recycling, polycyclobutaan, depolymeriseren, katalysator, cycloadditie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7E1094">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93539C0" w:rsidR="00720AF6" w:rsidRPr="00C2551D" w:rsidRDefault="0045160C" w:rsidP="007E1094">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385D55BB" w14:textId="77777777" w:rsidR="007E1094" w:rsidRPr="009D2F30" w:rsidRDefault="007E1094" w:rsidP="007E1094">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7E1094" w:rsidRPr="009D2F30" w14:paraId="3C479650" w14:textId="77777777" w:rsidTr="0057424D">
        <w:trPr>
          <w:trHeight w:val="290"/>
        </w:trPr>
        <w:tc>
          <w:tcPr>
            <w:tcW w:w="1900" w:type="dxa"/>
            <w:noWrap/>
            <w:vAlign w:val="bottom"/>
            <w:hideMark/>
          </w:tcPr>
          <w:p w14:paraId="6FAEC6D2" w14:textId="77777777" w:rsidR="007E1094" w:rsidRPr="009D2F30" w:rsidRDefault="007E1094" w:rsidP="007E1094">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hoofd/subdomein</w:t>
            </w:r>
          </w:p>
        </w:tc>
        <w:tc>
          <w:tcPr>
            <w:tcW w:w="3840" w:type="dxa"/>
            <w:noWrap/>
            <w:vAlign w:val="bottom"/>
            <w:hideMark/>
          </w:tcPr>
          <w:p w14:paraId="1F0E5B2E" w14:textId="77777777" w:rsidR="007E1094" w:rsidRPr="009D2F30" w:rsidRDefault="007E1094" w:rsidP="007E1094">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Subdomein</w:t>
            </w:r>
          </w:p>
        </w:tc>
        <w:tc>
          <w:tcPr>
            <w:tcW w:w="3474" w:type="dxa"/>
            <w:noWrap/>
            <w:vAlign w:val="bottom"/>
            <w:hideMark/>
          </w:tcPr>
          <w:p w14:paraId="04CCB4FA" w14:textId="77777777" w:rsidR="007E1094" w:rsidRPr="009D2F30" w:rsidRDefault="007E1094" w:rsidP="007E1094">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7E1094" w:rsidRPr="009D2F30" w14:paraId="75BA1339" w14:textId="77777777" w:rsidTr="0057424D">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215E5D72" w14:textId="77777777" w:rsidR="007E1094" w:rsidRPr="009D2F30" w:rsidRDefault="007E1094" w:rsidP="007E1094">
            <w:pPr>
              <w:spacing w:after="0" w:line="360" w:lineRule="auto"/>
              <w:jc w:val="center"/>
              <w:rPr>
                <w:rFonts w:ascii="Arial" w:eastAsia="Times New Roman" w:hAnsi="Arial" w:cs="Arial"/>
                <w:lang w:eastAsia="nl-NL"/>
              </w:rPr>
            </w:pPr>
            <w:r w:rsidRPr="009D2F30">
              <w:rPr>
                <w:rFonts w:ascii="Arial" w:eastAsia="Times New Roman" w:hAnsi="Arial" w:cs="Arial"/>
                <w:lang w:eastAsia="nl-NL"/>
              </w:rPr>
              <w:t>C / C</w:t>
            </w:r>
            <w:r>
              <w:rPr>
                <w:rFonts w:ascii="Arial" w:eastAsia="Times New Roman" w:hAnsi="Arial" w:cs="Arial"/>
                <w:lang w:eastAsia="nl-NL"/>
              </w:rPr>
              <w:t>1</w:t>
            </w:r>
          </w:p>
        </w:tc>
        <w:tc>
          <w:tcPr>
            <w:tcW w:w="3840" w:type="dxa"/>
            <w:tcBorders>
              <w:top w:val="single" w:sz="4" w:space="0" w:color="auto"/>
              <w:left w:val="nil"/>
              <w:bottom w:val="single" w:sz="4" w:space="0" w:color="auto"/>
              <w:right w:val="single" w:sz="4" w:space="0" w:color="auto"/>
            </w:tcBorders>
            <w:vAlign w:val="center"/>
            <w:hideMark/>
          </w:tcPr>
          <w:p w14:paraId="3C33A4D9" w14:textId="77777777" w:rsidR="007E1094" w:rsidRPr="009D2F30" w:rsidRDefault="007E1094" w:rsidP="007E1094">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2447E8C8" w14:textId="1B076C44" w:rsidR="007E1094" w:rsidRPr="009D2F30" w:rsidRDefault="00870E92" w:rsidP="007E1094">
            <w:pPr>
              <w:spacing w:after="0" w:line="360" w:lineRule="auto"/>
              <w:rPr>
                <w:rFonts w:ascii="Arial" w:eastAsia="Times New Roman" w:hAnsi="Arial" w:cs="Arial"/>
                <w:lang w:eastAsia="nl-NL"/>
              </w:rPr>
            </w:pPr>
            <w:r>
              <w:rPr>
                <w:rFonts w:ascii="Arial" w:eastAsia="Times New Roman" w:hAnsi="Arial" w:cs="Arial"/>
                <w:lang w:eastAsia="nl-NL"/>
              </w:rPr>
              <w:t>Polymeren</w:t>
            </w:r>
          </w:p>
        </w:tc>
      </w:tr>
    </w:tbl>
    <w:p w14:paraId="7E80785A" w14:textId="77777777" w:rsidR="007E1094" w:rsidRDefault="007E1094" w:rsidP="007E1094">
      <w:pPr>
        <w:spacing w:after="0" w:line="360" w:lineRule="auto"/>
        <w:jc w:val="both"/>
        <w:rPr>
          <w:rFonts w:ascii="Arial" w:eastAsia="Times New Roman" w:hAnsi="Arial" w:cs="Arial"/>
          <w:color w:val="000000"/>
          <w:sz w:val="17"/>
          <w:szCs w:val="17"/>
          <w:lang w:eastAsia="nl-NL"/>
        </w:rPr>
      </w:pPr>
    </w:p>
    <w:p w14:paraId="53863966" w14:textId="0D740F76" w:rsidR="00167275" w:rsidRPr="00547043" w:rsidRDefault="0045160C" w:rsidP="007E1094">
      <w:pPr>
        <w:spacing w:after="0" w:line="360" w:lineRule="auto"/>
        <w:outlineLvl w:val="0"/>
        <w:rPr>
          <w:rFonts w:ascii="Times New Roman" w:eastAsia="Times New Roman" w:hAnsi="Times New Roman" w:cs="Times New Roman"/>
          <w:bCs/>
          <w:iCs/>
          <w:color w:val="000000" w:themeColor="text1"/>
          <w:kern w:val="36"/>
          <w:lang w:eastAsia="nl-NL"/>
        </w:rPr>
      </w:pPr>
      <w:r>
        <w:rPr>
          <w:rStyle w:val="Hyperlink"/>
          <w:i/>
          <w:color w:val="000000" w:themeColor="text1"/>
          <w:u w:val="none"/>
        </w:rPr>
        <w:t>b</w:t>
      </w:r>
      <w:r w:rsidR="007E1094">
        <w:rPr>
          <w:rStyle w:val="Hyperlink"/>
          <w:i/>
          <w:color w:val="000000" w:themeColor="text1"/>
          <w:u w:val="none"/>
        </w:rPr>
        <w:t xml:space="preserve">ron: </w:t>
      </w:r>
      <w:r w:rsidR="00D46CBB">
        <w:rPr>
          <w:rStyle w:val="Hyperlink"/>
          <w:i/>
          <w:color w:val="000000" w:themeColor="text1"/>
          <w:u w:val="none"/>
        </w:rPr>
        <w:t>C2W</w:t>
      </w:r>
      <w:r w:rsidR="002311CF">
        <w:rPr>
          <w:rStyle w:val="Hyperlink"/>
          <w:rFonts w:ascii="Arial" w:hAnsi="Arial" w:cs="Arial"/>
          <w:i/>
          <w:color w:val="000000" w:themeColor="text1"/>
          <w:u w:val="none"/>
        </w:rPr>
        <w:t>,</w:t>
      </w:r>
      <w:r w:rsidR="00547043" w:rsidRPr="00547043">
        <w:rPr>
          <w:rStyle w:val="Hyperlink"/>
          <w:rFonts w:ascii="Arial" w:hAnsi="Arial" w:cs="Arial"/>
          <w:i/>
          <w:color w:val="000000" w:themeColor="text1"/>
          <w:u w:val="none"/>
        </w:rPr>
        <w:t xml:space="preserve"> </w:t>
      </w:r>
      <w:r w:rsidR="00BA338E">
        <w:rPr>
          <w:rStyle w:val="Hyperlink"/>
          <w:rFonts w:ascii="Arial" w:hAnsi="Arial" w:cs="Arial"/>
          <w:i/>
          <w:color w:val="000000" w:themeColor="text1"/>
          <w:u w:val="none"/>
        </w:rPr>
        <w:t>2</w:t>
      </w:r>
      <w:r w:rsidR="00D46CBB">
        <w:rPr>
          <w:rStyle w:val="Hyperlink"/>
          <w:rFonts w:ascii="Arial" w:hAnsi="Arial" w:cs="Arial"/>
          <w:i/>
          <w:color w:val="000000" w:themeColor="text1"/>
          <w:u w:val="none"/>
        </w:rPr>
        <w:t xml:space="preserve"> febr</w:t>
      </w:r>
      <w:r w:rsidR="00E07E99">
        <w:rPr>
          <w:rStyle w:val="Hyperlink"/>
          <w:rFonts w:ascii="Arial" w:hAnsi="Arial" w:cs="Arial"/>
          <w:i/>
          <w:color w:val="000000" w:themeColor="text1"/>
          <w:u w:val="none"/>
        </w:rPr>
        <w:t>uari</w:t>
      </w:r>
      <w:r w:rsidR="00547043" w:rsidRPr="00547043">
        <w:rPr>
          <w:rStyle w:val="Hyperlink"/>
          <w:rFonts w:ascii="Arial" w:hAnsi="Arial" w:cs="Arial"/>
          <w:i/>
          <w:color w:val="000000" w:themeColor="text1"/>
          <w:u w:val="none"/>
        </w:rPr>
        <w:t xml:space="preserve"> 202</w:t>
      </w:r>
      <w:r w:rsidR="00E07E99">
        <w:rPr>
          <w:rStyle w:val="Hyperlink"/>
          <w:rFonts w:ascii="Arial" w:hAnsi="Arial" w:cs="Arial"/>
          <w:i/>
          <w:color w:val="000000" w:themeColor="text1"/>
          <w:u w:val="none"/>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5589788" w14:textId="25F7EA94" w:rsidR="00D46CBB" w:rsidRPr="00D46CBB" w:rsidRDefault="003B5C90" w:rsidP="007E1094">
            <w:pPr>
              <w:spacing w:line="360" w:lineRule="auto"/>
              <w:outlineLvl w:val="1"/>
              <w:rPr>
                <w:rFonts w:ascii="Times New Roman" w:eastAsia="Times New Roman" w:hAnsi="Times New Roman" w:cs="Times New Roman"/>
                <w:b/>
                <w:bCs/>
                <w:sz w:val="36"/>
                <w:szCs w:val="36"/>
                <w:lang w:eastAsia="nl-NL"/>
              </w:rPr>
            </w:pPr>
            <w:bookmarkStart w:id="0" w:name="_Hlk518980186"/>
            <w:r>
              <w:rPr>
                <w:noProof/>
              </w:rPr>
              <w:drawing>
                <wp:anchor distT="0" distB="0" distL="114300" distR="114300" simplePos="0" relativeHeight="251660288" behindDoc="0" locked="0" layoutInCell="1" allowOverlap="1" wp14:anchorId="6D077CB2" wp14:editId="771D829C">
                  <wp:simplePos x="0" y="0"/>
                  <wp:positionH relativeFrom="margin">
                    <wp:posOffset>4418965</wp:posOffset>
                  </wp:positionH>
                  <wp:positionV relativeFrom="margin">
                    <wp:posOffset>2540</wp:posOffset>
                  </wp:positionV>
                  <wp:extent cx="1209675" cy="1227455"/>
                  <wp:effectExtent l="0" t="0" r="9525"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7383" t="-586" r="16992" b="586"/>
                          <a:stretch/>
                        </pic:blipFill>
                        <pic:spPr bwMode="auto">
                          <a:xfrm>
                            <a:off x="0" y="0"/>
                            <a:ext cx="1209675" cy="12274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46CBB" w:rsidRPr="00D46CBB">
              <w:rPr>
                <w:rFonts w:ascii="Times New Roman" w:eastAsia="Times New Roman" w:hAnsi="Times New Roman" w:cs="Times New Roman"/>
                <w:b/>
                <w:bCs/>
                <w:sz w:val="36"/>
                <w:szCs w:val="36"/>
                <w:lang w:eastAsia="nl-NL"/>
              </w:rPr>
              <w:t>Recyclebare plastic ringetjes</w:t>
            </w:r>
          </w:p>
          <w:p w14:paraId="35763446" w14:textId="50C70D29" w:rsidR="00D46CBB" w:rsidRDefault="00D46CBB" w:rsidP="007E1094">
            <w:pPr>
              <w:spacing w:line="360" w:lineRule="auto"/>
              <w:rPr>
                <w:rFonts w:ascii="Times New Roman" w:eastAsia="Times New Roman" w:hAnsi="Times New Roman" w:cs="Times New Roman"/>
                <w:sz w:val="24"/>
                <w:szCs w:val="24"/>
                <w:lang w:eastAsia="nl-NL"/>
              </w:rPr>
            </w:pPr>
            <w:r w:rsidRPr="00D46CBB">
              <w:rPr>
                <w:rFonts w:ascii="Times New Roman" w:eastAsia="Times New Roman" w:hAnsi="Times New Roman" w:cs="Times New Roman"/>
                <w:sz w:val="24"/>
                <w:szCs w:val="24"/>
                <w:lang w:eastAsia="nl-NL"/>
              </w:rPr>
              <w:t>Met een homogene ijzerkatalysator kun je 1,3-butadieen polymeriseren tot een snoer van vierringen. Het kan zomaar de eerste betaalbare kunststof worden die zich makkelijk chemisch laat recyclen.</w:t>
            </w:r>
          </w:p>
          <w:p w14:paraId="7F50C238" w14:textId="77777777" w:rsidR="00D46CBB" w:rsidRPr="00D46CBB" w:rsidRDefault="00D46CBB" w:rsidP="007E1094">
            <w:pPr>
              <w:spacing w:line="360" w:lineRule="auto"/>
              <w:rPr>
                <w:rFonts w:ascii="Times New Roman" w:eastAsia="Times New Roman" w:hAnsi="Times New Roman" w:cs="Times New Roman"/>
                <w:sz w:val="24"/>
                <w:szCs w:val="24"/>
                <w:lang w:eastAsia="nl-NL"/>
              </w:rPr>
            </w:pPr>
          </w:p>
          <w:p w14:paraId="12C02BEA" w14:textId="496A87F0" w:rsidR="00D46CBB" w:rsidRPr="00D46CBB" w:rsidRDefault="00D46CBB" w:rsidP="007E1094">
            <w:pPr>
              <w:spacing w:line="360" w:lineRule="auto"/>
              <w:rPr>
                <w:rFonts w:ascii="Times New Roman" w:eastAsia="Times New Roman" w:hAnsi="Times New Roman" w:cs="Times New Roman"/>
                <w:sz w:val="24"/>
                <w:szCs w:val="24"/>
                <w:lang w:eastAsia="nl-NL"/>
              </w:rPr>
            </w:pPr>
            <w:r w:rsidRPr="00D46CBB">
              <w:rPr>
                <w:rFonts w:ascii="Times New Roman" w:eastAsia="Times New Roman" w:hAnsi="Times New Roman" w:cs="Times New Roman"/>
                <w:sz w:val="24"/>
                <w:szCs w:val="24"/>
                <w:lang w:eastAsia="nl-NL"/>
              </w:rPr>
              <w:t>Normaal gesproken doen aan de polymerisatie van 1,3-butadieen alleen de eerste en vierde C van het molecuul mee. Dat levert polybutadieen op, een van de oudste soorten synthetisch rubber. Maar onder invloed van pyridinediimine-ijzercomplexen blijk je onder bepaalde omstandigheden (en niet eens geheel onverwacht) een [2+2]-cycloadditie te krijgen, waarbij C=C-uiteinden van twee butadieenmoleculen samen een cyclobutaanring vormen. De andere uiteinden van die moleculen kunnen hetzelfde doen met collega’s, en zo krijg je een cyclobutaanketen. Het eindresultaat is een zeldzaam voorbeeld van een telechelisch polymeer: aan beide uiteinden hou je altijd reactieve C=C’s over die vervolgreacties zoals crosslinking mogelijk maken.</w:t>
            </w:r>
          </w:p>
          <w:p w14:paraId="73A08453" w14:textId="77777777" w:rsidR="00D46CBB" w:rsidRPr="003B5C90" w:rsidRDefault="00D46CBB" w:rsidP="007E1094">
            <w:pPr>
              <w:spacing w:line="360" w:lineRule="auto"/>
              <w:rPr>
                <w:rFonts w:ascii="Times New Roman" w:eastAsia="Times New Roman" w:hAnsi="Times New Roman" w:cs="Times New Roman"/>
                <w:sz w:val="24"/>
                <w:szCs w:val="24"/>
                <w:lang w:eastAsia="nl-NL"/>
              </w:rPr>
            </w:pPr>
          </w:p>
          <w:p w14:paraId="71616940" w14:textId="7FE0F0D7" w:rsidR="00D46CBB" w:rsidRPr="00D46CBB" w:rsidRDefault="00D46CBB" w:rsidP="007E1094">
            <w:pPr>
              <w:spacing w:line="360" w:lineRule="auto"/>
              <w:rPr>
                <w:rFonts w:ascii="Times New Roman" w:eastAsia="Times New Roman" w:hAnsi="Times New Roman" w:cs="Times New Roman"/>
                <w:sz w:val="24"/>
                <w:szCs w:val="24"/>
                <w:lang w:eastAsia="nl-NL"/>
              </w:rPr>
            </w:pPr>
            <w:r w:rsidRPr="00D46CBB">
              <w:rPr>
                <w:rFonts w:ascii="Times New Roman" w:eastAsia="Times New Roman" w:hAnsi="Times New Roman" w:cs="Times New Roman"/>
                <w:sz w:val="24"/>
                <w:szCs w:val="24"/>
                <w:lang w:eastAsia="nl-NL"/>
              </w:rPr>
              <w:t xml:space="preserve">Gewoonlijk hebben polymeren veel lagere energieniveaus dan de losse bouwstenen, waardoor de polymerisatie nauwelijks is terug te draaien. Maar Princeton-onderzoeker Paul Chirik </w:t>
            </w:r>
            <w:r w:rsidR="0045160C" w:rsidRPr="00D46CBB">
              <w:rPr>
                <w:rFonts w:ascii="Times New Roman" w:eastAsia="Times New Roman" w:hAnsi="Times New Roman" w:cs="Times New Roman"/>
                <w:sz w:val="24"/>
                <w:szCs w:val="24"/>
                <w:lang w:eastAsia="nl-NL"/>
              </w:rPr>
              <w:t xml:space="preserve">laat </w:t>
            </w:r>
            <w:r w:rsidRPr="00D46CBB">
              <w:rPr>
                <w:rFonts w:ascii="Times New Roman" w:eastAsia="Times New Roman" w:hAnsi="Times New Roman" w:cs="Times New Roman"/>
                <w:sz w:val="24"/>
                <w:szCs w:val="24"/>
                <w:lang w:eastAsia="nl-NL"/>
              </w:rPr>
              <w:t xml:space="preserve">in </w:t>
            </w:r>
            <w:r w:rsidRPr="00D46CBB">
              <w:rPr>
                <w:rFonts w:ascii="Times New Roman" w:eastAsia="Times New Roman" w:hAnsi="Times New Roman" w:cs="Times New Roman"/>
                <w:i/>
                <w:iCs/>
                <w:sz w:val="24"/>
                <w:szCs w:val="24"/>
                <w:lang w:eastAsia="nl-NL"/>
              </w:rPr>
              <w:t>Nature Chemistry</w:t>
            </w:r>
            <w:r w:rsidRPr="00D46CBB">
              <w:rPr>
                <w:rFonts w:ascii="Times New Roman" w:eastAsia="Times New Roman" w:hAnsi="Times New Roman" w:cs="Times New Roman"/>
                <w:sz w:val="24"/>
                <w:szCs w:val="24"/>
                <w:lang w:eastAsia="nl-NL"/>
              </w:rPr>
              <w:t xml:space="preserve"> </w:t>
            </w:r>
            <w:r w:rsidR="0045160C">
              <w:rPr>
                <w:rFonts w:ascii="Times New Roman" w:eastAsia="Times New Roman" w:hAnsi="Times New Roman" w:cs="Times New Roman"/>
                <w:sz w:val="24"/>
                <w:szCs w:val="24"/>
                <w:lang w:eastAsia="nl-NL"/>
              </w:rPr>
              <w:t xml:space="preserve">zien </w:t>
            </w:r>
            <w:r w:rsidRPr="00D46CBB">
              <w:rPr>
                <w:rFonts w:ascii="Times New Roman" w:eastAsia="Times New Roman" w:hAnsi="Times New Roman" w:cs="Times New Roman"/>
                <w:sz w:val="24"/>
                <w:szCs w:val="24"/>
                <w:lang w:eastAsia="nl-NL"/>
              </w:rPr>
              <w:t>dat dit verschil bij polycyclobutaan minimaal is, wat suggereert dat je het met dezelfde katalysator ook weer moet kunnen depolymeriseren</w:t>
            </w:r>
            <w:r w:rsidR="0045160C">
              <w:rPr>
                <w:rFonts w:ascii="Times New Roman" w:eastAsia="Times New Roman" w:hAnsi="Times New Roman" w:cs="Times New Roman"/>
                <w:sz w:val="24"/>
                <w:szCs w:val="24"/>
                <w:lang w:eastAsia="nl-NL"/>
              </w:rPr>
              <w:t>,</w:t>
            </w:r>
            <w:r w:rsidRPr="00D46CBB">
              <w:rPr>
                <w:rFonts w:ascii="Times New Roman" w:eastAsia="Times New Roman" w:hAnsi="Times New Roman" w:cs="Times New Roman"/>
                <w:sz w:val="24"/>
                <w:szCs w:val="24"/>
                <w:lang w:eastAsia="nl-NL"/>
              </w:rPr>
              <w:t xml:space="preserve"> zodat je het butadieen opnieuw kunt gebruiken. In de praktijk lijkt dit inderdaad mogelijk </w:t>
            </w:r>
            <w:r w:rsidRPr="00D46CBB">
              <w:rPr>
                <w:rFonts w:ascii="Times New Roman" w:eastAsia="Times New Roman" w:hAnsi="Times New Roman" w:cs="Times New Roman"/>
                <w:sz w:val="24"/>
                <w:szCs w:val="24"/>
                <w:lang w:eastAsia="nl-NL"/>
              </w:rPr>
              <w:lastRenderedPageBreak/>
              <w:t>wanneer je een molzeef toevoegt die butadieen wegvangt zodra het vrijkomt uit de ketens, al gaat het voorlopig nog vrij moeizaam.</w:t>
            </w:r>
          </w:p>
          <w:p w14:paraId="7D298EC5" w14:textId="77777777" w:rsidR="00D46CBB" w:rsidRDefault="00D46CBB" w:rsidP="007E1094">
            <w:pPr>
              <w:spacing w:line="360" w:lineRule="auto"/>
              <w:rPr>
                <w:rFonts w:ascii="Times New Roman" w:eastAsia="Times New Roman" w:hAnsi="Times New Roman" w:cs="Times New Roman"/>
                <w:sz w:val="24"/>
                <w:szCs w:val="24"/>
                <w:lang w:eastAsia="nl-NL"/>
              </w:rPr>
            </w:pPr>
          </w:p>
          <w:p w14:paraId="225EACFD" w14:textId="73845C04" w:rsidR="00BA338E" w:rsidRPr="00B81DFC" w:rsidRDefault="00D46CBB" w:rsidP="0045160C">
            <w:pPr>
              <w:spacing w:line="360" w:lineRule="auto"/>
              <w:rPr>
                <w:rFonts w:ascii="Times New Roman" w:hAnsi="Times New Roman" w:cs="Times New Roman"/>
                <w:sz w:val="24"/>
                <w:szCs w:val="24"/>
              </w:rPr>
            </w:pPr>
            <w:r w:rsidRPr="00D46CBB">
              <w:rPr>
                <w:rFonts w:ascii="Times New Roman" w:eastAsia="Times New Roman" w:hAnsi="Times New Roman" w:cs="Times New Roman"/>
                <w:sz w:val="24"/>
                <w:szCs w:val="24"/>
                <w:lang w:eastAsia="nl-NL"/>
              </w:rPr>
              <w:t>Thermisch lijken de ketens behoorlijk stabiel. Maar voorlopig is Chiriks lab nog niet verder gekomen dan oligomeren van gemiddeld hooguit zeventien butadieenmoleculen, te weinig om te kunnen spreken van een serieuze kunststof waarvan je de fysisch/chemische eigenschappen op zinvolle wijze kunt bepalen. Rond die lengte kristalli</w:t>
            </w:r>
            <w:r w:rsidR="001B45E1">
              <w:rPr>
                <w:rFonts w:ascii="Times New Roman" w:eastAsia="Times New Roman" w:hAnsi="Times New Roman" w:cs="Times New Roman"/>
                <w:sz w:val="24"/>
                <w:szCs w:val="24"/>
                <w:lang w:eastAsia="nl-NL"/>
              </w:rPr>
              <w:t>s</w:t>
            </w:r>
            <w:r w:rsidRPr="00D46CBB">
              <w:rPr>
                <w:rFonts w:ascii="Times New Roman" w:eastAsia="Times New Roman" w:hAnsi="Times New Roman" w:cs="Times New Roman"/>
                <w:sz w:val="24"/>
                <w:szCs w:val="24"/>
                <w:lang w:eastAsia="nl-NL"/>
              </w:rPr>
              <w:t>eert het oligomeer namelijk al zo enthousiast uit dat het onoplosbaar wordt, en dus onbereikbaar voor extra butadieen. Chirik zoekt nog naar een ‘oplossing’ voor dit probleem.</w:t>
            </w:r>
          </w:p>
        </w:tc>
      </w:tr>
      <w:bookmarkEnd w:id="0"/>
    </w:tbl>
    <w:p w14:paraId="12AED078" w14:textId="534F656D" w:rsidR="00267087" w:rsidRDefault="00267087" w:rsidP="007E1094">
      <w:pPr>
        <w:spacing w:after="0" w:line="360" w:lineRule="auto"/>
        <w:rPr>
          <w:rFonts w:ascii="Arial" w:eastAsia="Times New Roman" w:hAnsi="Arial" w:cs="Arial"/>
          <w:bCs/>
          <w:iCs/>
          <w:color w:val="000000"/>
          <w:kern w:val="36"/>
          <w:lang w:eastAsia="nl-NL"/>
        </w:rPr>
      </w:pPr>
    </w:p>
    <w:p w14:paraId="27F2D8F2" w14:textId="15A02964" w:rsidR="003B5C90" w:rsidRDefault="003B5C90" w:rsidP="007E10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grondstof voor het maken van het polymeer met cyclobutaanringen is volgens het artikel 1,3-butadieen. De naam 1,3-butadieen is niet de</w:t>
      </w:r>
      <w:r w:rsidR="009D0695">
        <w:rPr>
          <w:rFonts w:ascii="Arial" w:eastAsia="Times New Roman" w:hAnsi="Arial" w:cs="Arial"/>
          <w:bCs/>
          <w:iCs/>
          <w:color w:val="000000"/>
          <w:kern w:val="36"/>
          <w:lang w:eastAsia="nl-NL"/>
        </w:rPr>
        <w:t xml:space="preserve"> volledig juiste naam.</w:t>
      </w:r>
    </w:p>
    <w:p w14:paraId="61377047" w14:textId="213C207E" w:rsidR="003B5C90" w:rsidRDefault="003B5C90" w:rsidP="007E109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Teken de structuurformule van 1,3-butadieen.</w:t>
      </w:r>
    </w:p>
    <w:p w14:paraId="1AB748BC" w14:textId="58EB68D9" w:rsidR="003B5C90" w:rsidRDefault="003B5C90" w:rsidP="007E109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juiste systematische naam voor 1,3-butadieen.</w:t>
      </w:r>
    </w:p>
    <w:p w14:paraId="5A222ED6" w14:textId="6C6BB80F" w:rsidR="008D25B4" w:rsidRDefault="008D25B4" w:rsidP="007E1094">
      <w:pPr>
        <w:spacing w:after="0" w:line="360" w:lineRule="auto"/>
        <w:ind w:left="709" w:hanging="709"/>
        <w:rPr>
          <w:rFonts w:ascii="Arial" w:eastAsia="Times New Roman" w:hAnsi="Arial" w:cs="Arial"/>
          <w:bCs/>
          <w:iCs/>
          <w:color w:val="000000"/>
          <w:kern w:val="36"/>
          <w:lang w:eastAsia="nl-NL"/>
        </w:rPr>
      </w:pPr>
    </w:p>
    <w:p w14:paraId="7B80FC00" w14:textId="37CB05A8" w:rsidR="008D25B4" w:rsidRDefault="008D25B4" w:rsidP="007E10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vorming van rubber vindt 1,4-additie plaats, bij de vorming van het cyclobutaanpolymeer [2+2]</w:t>
      </w:r>
      <w:r w:rsidR="0045160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cycloadditie.</w:t>
      </w:r>
    </w:p>
    <w:p w14:paraId="13DCF26C" w14:textId="02A4CFC8" w:rsidR="00533E73" w:rsidRDefault="00533E73" w:rsidP="007E10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Verklaar de nummers in 1,4-additie en de nummers in [2+2]</w:t>
      </w:r>
      <w:r w:rsidR="0045160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cycloadditie.</w:t>
      </w:r>
    </w:p>
    <w:p w14:paraId="4A145D3E" w14:textId="07C3E5A8" w:rsidR="008D25B4" w:rsidRDefault="00533E73" w:rsidP="007E109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8D25B4">
        <w:rPr>
          <w:rFonts w:ascii="Arial" w:eastAsia="Times New Roman" w:hAnsi="Arial" w:cs="Arial"/>
          <w:bCs/>
          <w:iCs/>
          <w:color w:val="000000"/>
          <w:kern w:val="36"/>
          <w:lang w:eastAsia="nl-NL"/>
        </w:rPr>
        <w:tab/>
        <w:t xml:space="preserve">Teken </w:t>
      </w:r>
      <w:r w:rsidR="00910C12">
        <w:rPr>
          <w:rFonts w:ascii="Arial" w:eastAsia="Times New Roman" w:hAnsi="Arial" w:cs="Arial"/>
          <w:bCs/>
          <w:iCs/>
          <w:color w:val="000000"/>
          <w:kern w:val="36"/>
          <w:lang w:eastAsia="nl-NL"/>
        </w:rPr>
        <w:t xml:space="preserve">het polymeer dat ontstaat bij 1,4-additie </w:t>
      </w:r>
      <w:r w:rsidR="008D25B4">
        <w:rPr>
          <w:rFonts w:ascii="Arial" w:eastAsia="Times New Roman" w:hAnsi="Arial" w:cs="Arial"/>
          <w:bCs/>
          <w:iCs/>
          <w:color w:val="000000"/>
          <w:kern w:val="36"/>
          <w:lang w:eastAsia="nl-NL"/>
        </w:rPr>
        <w:t xml:space="preserve">en </w:t>
      </w:r>
      <w:r w:rsidR="00910C12">
        <w:rPr>
          <w:rFonts w:ascii="Arial" w:eastAsia="Times New Roman" w:hAnsi="Arial" w:cs="Arial"/>
          <w:bCs/>
          <w:iCs/>
          <w:color w:val="000000"/>
          <w:kern w:val="36"/>
          <w:lang w:eastAsia="nl-NL"/>
        </w:rPr>
        <w:t>het polymeer dat ontstaat bij</w:t>
      </w:r>
      <w:r w:rsidR="008D25B4">
        <w:rPr>
          <w:rFonts w:ascii="Arial" w:eastAsia="Times New Roman" w:hAnsi="Arial" w:cs="Arial"/>
          <w:bCs/>
          <w:iCs/>
          <w:color w:val="000000"/>
          <w:kern w:val="36"/>
          <w:lang w:eastAsia="nl-NL"/>
        </w:rPr>
        <w:t xml:space="preserve"> [2+2]</w:t>
      </w:r>
      <w:r w:rsidR="0045160C">
        <w:rPr>
          <w:rFonts w:ascii="Arial" w:eastAsia="Times New Roman" w:hAnsi="Arial" w:cs="Arial"/>
          <w:bCs/>
          <w:iCs/>
          <w:color w:val="000000"/>
          <w:kern w:val="36"/>
          <w:lang w:eastAsia="nl-NL"/>
        </w:rPr>
        <w:t>-</w:t>
      </w:r>
      <w:r w:rsidR="008D25B4">
        <w:rPr>
          <w:rFonts w:ascii="Arial" w:eastAsia="Times New Roman" w:hAnsi="Arial" w:cs="Arial"/>
          <w:bCs/>
          <w:iCs/>
          <w:color w:val="000000"/>
          <w:kern w:val="36"/>
          <w:lang w:eastAsia="nl-NL"/>
        </w:rPr>
        <w:t>cycloadditie.</w:t>
      </w:r>
    </w:p>
    <w:p w14:paraId="41CF6BA4" w14:textId="6B536175" w:rsidR="008D25B4" w:rsidRDefault="00533E73" w:rsidP="007E109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8D25B4">
        <w:rPr>
          <w:rFonts w:ascii="Arial" w:eastAsia="Times New Roman" w:hAnsi="Arial" w:cs="Arial"/>
          <w:bCs/>
          <w:iCs/>
          <w:color w:val="000000"/>
          <w:kern w:val="36"/>
          <w:lang w:eastAsia="nl-NL"/>
        </w:rPr>
        <w:tab/>
        <w:t>Leg uit dat beide polymeren crosslinks kunnen vormen.</w:t>
      </w:r>
    </w:p>
    <w:p w14:paraId="605AA045" w14:textId="68CB2B9F" w:rsidR="008D25B4" w:rsidRDefault="00533E73" w:rsidP="007E109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8D25B4">
        <w:rPr>
          <w:rFonts w:ascii="Arial" w:eastAsia="Times New Roman" w:hAnsi="Arial" w:cs="Arial"/>
          <w:bCs/>
          <w:iCs/>
          <w:color w:val="000000"/>
          <w:kern w:val="36"/>
          <w:lang w:eastAsia="nl-NL"/>
        </w:rPr>
        <w:tab/>
        <w:t xml:space="preserve">Leg het verschil van </w:t>
      </w:r>
      <w:r w:rsidR="0045160C">
        <w:rPr>
          <w:rFonts w:ascii="Arial" w:eastAsia="Times New Roman" w:hAnsi="Arial" w:cs="Arial"/>
          <w:bCs/>
          <w:iCs/>
          <w:color w:val="000000"/>
          <w:kern w:val="36"/>
          <w:lang w:eastAsia="nl-NL"/>
        </w:rPr>
        <w:t xml:space="preserve">de </w:t>
      </w:r>
      <w:r w:rsidR="008D25B4">
        <w:rPr>
          <w:rFonts w:ascii="Arial" w:eastAsia="Times New Roman" w:hAnsi="Arial" w:cs="Arial"/>
          <w:bCs/>
          <w:iCs/>
          <w:color w:val="000000"/>
          <w:kern w:val="36"/>
          <w:lang w:eastAsia="nl-NL"/>
        </w:rPr>
        <w:t xml:space="preserve">vorming </w:t>
      </w:r>
      <w:r w:rsidR="0045160C">
        <w:rPr>
          <w:rFonts w:ascii="Arial" w:eastAsia="Times New Roman" w:hAnsi="Arial" w:cs="Arial"/>
          <w:bCs/>
          <w:iCs/>
          <w:color w:val="000000"/>
          <w:kern w:val="36"/>
          <w:lang w:eastAsia="nl-NL"/>
        </w:rPr>
        <w:t xml:space="preserve">van </w:t>
      </w:r>
      <w:r w:rsidR="008D25B4">
        <w:rPr>
          <w:rFonts w:ascii="Arial" w:eastAsia="Times New Roman" w:hAnsi="Arial" w:cs="Arial"/>
          <w:bCs/>
          <w:iCs/>
          <w:color w:val="000000"/>
          <w:kern w:val="36"/>
          <w:lang w:eastAsia="nl-NL"/>
        </w:rPr>
        <w:t>crosslinks uit bij 1,4-additie en [2+2]</w:t>
      </w:r>
      <w:r w:rsidR="0045160C">
        <w:rPr>
          <w:rFonts w:ascii="Arial" w:eastAsia="Times New Roman" w:hAnsi="Arial" w:cs="Arial"/>
          <w:bCs/>
          <w:iCs/>
          <w:color w:val="000000"/>
          <w:kern w:val="36"/>
          <w:lang w:eastAsia="nl-NL"/>
        </w:rPr>
        <w:t>-</w:t>
      </w:r>
      <w:r w:rsidR="008D25B4">
        <w:rPr>
          <w:rFonts w:ascii="Arial" w:eastAsia="Times New Roman" w:hAnsi="Arial" w:cs="Arial"/>
          <w:bCs/>
          <w:iCs/>
          <w:color w:val="000000"/>
          <w:kern w:val="36"/>
          <w:lang w:eastAsia="nl-NL"/>
        </w:rPr>
        <w:t>cycloadditie.</w:t>
      </w:r>
    </w:p>
    <w:p w14:paraId="5D57E61C" w14:textId="77777777" w:rsidR="008D25B4" w:rsidRDefault="008D25B4" w:rsidP="007E1094">
      <w:pPr>
        <w:spacing w:after="0" w:line="360" w:lineRule="auto"/>
        <w:rPr>
          <w:rFonts w:ascii="Arial" w:eastAsia="Times New Roman" w:hAnsi="Arial" w:cs="Arial"/>
          <w:bCs/>
          <w:iCs/>
          <w:color w:val="000000"/>
          <w:kern w:val="36"/>
          <w:lang w:eastAsia="nl-NL"/>
        </w:rPr>
      </w:pPr>
    </w:p>
    <w:p w14:paraId="250518DC" w14:textId="5A40DBE0" w:rsidR="004E3145" w:rsidRDefault="003B5C90" w:rsidP="007E1094">
      <w:pPr>
        <w:spacing w:after="0" w:line="360" w:lineRule="auto"/>
        <w:ind w:left="709" w:hanging="709"/>
        <w:rPr>
          <w:rFonts w:ascii="Arial" w:eastAsia="Times New Roman" w:hAnsi="Arial" w:cs="Arial"/>
          <w:bCs/>
          <w:iCs/>
          <w:color w:val="000000"/>
          <w:kern w:val="36"/>
          <w:lang w:eastAsia="nl-NL"/>
        </w:rPr>
      </w:pPr>
      <w:r>
        <w:rPr>
          <w:noProof/>
        </w:rPr>
        <w:drawing>
          <wp:inline distT="0" distB="0" distL="0" distR="0" wp14:anchorId="6D0D2116" wp14:editId="039B4602">
            <wp:extent cx="5759068" cy="260985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7">
                      <a:extLst>
                        <a:ext uri="{28A0092B-C50C-407E-A947-70E740481C1C}">
                          <a14:useLocalDpi xmlns:a14="http://schemas.microsoft.com/office/drawing/2010/main" val="0"/>
                        </a:ext>
                      </a:extLst>
                    </a:blip>
                    <a:srcRect b="11308"/>
                    <a:stretch/>
                  </pic:blipFill>
                  <pic:spPr bwMode="auto">
                    <a:xfrm>
                      <a:off x="0" y="0"/>
                      <a:ext cx="5759450" cy="2610023"/>
                    </a:xfrm>
                    <a:prstGeom prst="rect">
                      <a:avLst/>
                    </a:prstGeom>
                    <a:noFill/>
                    <a:ln>
                      <a:noFill/>
                    </a:ln>
                    <a:extLst>
                      <a:ext uri="{53640926-AAD7-44D8-BBD7-CCE9431645EC}">
                        <a14:shadowObscured xmlns:a14="http://schemas.microsoft.com/office/drawing/2010/main"/>
                      </a:ext>
                    </a:extLst>
                  </pic:spPr>
                </pic:pic>
              </a:graphicData>
            </a:graphic>
          </wp:inline>
        </w:drawing>
      </w:r>
    </w:p>
    <w:p w14:paraId="05400F7F" w14:textId="5A3B1CAD" w:rsidR="007E1094" w:rsidRDefault="007E1094" w:rsidP="007E109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Telecheli</w:t>
      </w:r>
      <w:r w:rsidR="0045160C">
        <w:rPr>
          <w:rFonts w:ascii="Arial" w:eastAsia="Times New Roman" w:hAnsi="Arial" w:cs="Arial"/>
          <w:bCs/>
          <w:iCs/>
          <w:color w:val="000000"/>
          <w:kern w:val="36"/>
          <w:lang w:eastAsia="nl-NL"/>
        </w:rPr>
        <w:t>s</w:t>
      </w:r>
      <w:r>
        <w:rPr>
          <w:rFonts w:ascii="Arial" w:eastAsia="Times New Roman" w:hAnsi="Arial" w:cs="Arial"/>
          <w:bCs/>
          <w:iCs/>
          <w:color w:val="000000"/>
          <w:kern w:val="36"/>
          <w:lang w:eastAsia="nl-NL"/>
        </w:rPr>
        <w:t>c</w:t>
      </w:r>
      <w:r w:rsidR="0045160C">
        <w:rPr>
          <w:rFonts w:ascii="Arial" w:eastAsia="Times New Roman" w:hAnsi="Arial" w:cs="Arial"/>
          <w:bCs/>
          <w:iCs/>
          <w:color w:val="000000"/>
          <w:kern w:val="36"/>
          <w:lang w:eastAsia="nl-NL"/>
        </w:rPr>
        <w:t>h</w:t>
      </w:r>
      <w:r>
        <w:rPr>
          <w:rFonts w:ascii="Arial" w:eastAsia="Times New Roman" w:hAnsi="Arial" w:cs="Arial"/>
          <w:bCs/>
          <w:iCs/>
          <w:color w:val="000000"/>
          <w:kern w:val="36"/>
          <w:lang w:eastAsia="nl-NL"/>
        </w:rPr>
        <w:t xml:space="preserve"> koolwaterstof</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Aanvoer grondstof</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Ho</w:t>
      </w:r>
      <w:r w:rsidR="00A0560D">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g kristal</w:t>
      </w:r>
      <w:r w:rsidR="00A0560D">
        <w:rPr>
          <w:rFonts w:ascii="Arial" w:eastAsia="Times New Roman" w:hAnsi="Arial" w:cs="Arial"/>
          <w:bCs/>
          <w:iCs/>
          <w:color w:val="000000"/>
          <w:kern w:val="36"/>
          <w:lang w:eastAsia="nl-NL"/>
        </w:rPr>
        <w:t>gehalte</w:t>
      </w:r>
    </w:p>
    <w:p w14:paraId="74DC5BCF" w14:textId="189C8657" w:rsidR="007E1094" w:rsidRDefault="007E1094" w:rsidP="007E109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Onbekende microstructuur</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Olefin-achtige structuur</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Thermisch robuust</w:t>
      </w:r>
    </w:p>
    <w:p w14:paraId="3B322634" w14:textId="58D2BB0D" w:rsidR="00D46CBB" w:rsidRDefault="003B5C90" w:rsidP="007E109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w:t>
      </w:r>
      <w:r w:rsidR="009A78C4">
        <w:rPr>
          <w:rFonts w:ascii="Arial" w:eastAsia="Times New Roman" w:hAnsi="Arial" w:cs="Arial"/>
          <w:bCs/>
          <w:iCs/>
          <w:color w:val="000000"/>
          <w:kern w:val="36"/>
          <w:lang w:eastAsia="nl-NL"/>
        </w:rPr>
        <w:t xml:space="preserve"> 1</w:t>
      </w:r>
      <w:r>
        <w:rPr>
          <w:rFonts w:ascii="Arial" w:eastAsia="Times New Roman" w:hAnsi="Arial" w:cs="Arial"/>
          <w:bCs/>
          <w:iCs/>
          <w:color w:val="000000"/>
          <w:kern w:val="36"/>
          <w:lang w:eastAsia="nl-NL"/>
        </w:rPr>
        <w:t xml:space="preserve"> </w:t>
      </w:r>
      <w:r w:rsidR="008D25B4">
        <w:rPr>
          <w:rFonts w:ascii="Arial" w:eastAsia="Times New Roman" w:hAnsi="Arial" w:cs="Arial"/>
          <w:bCs/>
          <w:iCs/>
          <w:color w:val="000000"/>
          <w:kern w:val="36"/>
          <w:lang w:eastAsia="nl-NL"/>
        </w:rPr>
        <w:t>polymerisatie en depolymerisatie</w:t>
      </w:r>
    </w:p>
    <w:p w14:paraId="41496625" w14:textId="77777777" w:rsidR="003B5C90" w:rsidRDefault="003B5C90" w:rsidP="007E1094">
      <w:pPr>
        <w:spacing w:after="0" w:line="360" w:lineRule="auto"/>
        <w:ind w:left="709" w:hanging="709"/>
        <w:rPr>
          <w:rFonts w:ascii="Arial" w:eastAsia="Times New Roman" w:hAnsi="Arial" w:cs="Arial"/>
          <w:bCs/>
          <w:iCs/>
          <w:color w:val="000000"/>
          <w:kern w:val="36"/>
          <w:lang w:eastAsia="nl-NL"/>
        </w:rPr>
      </w:pPr>
    </w:p>
    <w:p w14:paraId="1A731E0E" w14:textId="06B21945" w:rsidR="003B5C90" w:rsidRPr="003B5C90" w:rsidRDefault="003B5C90" w:rsidP="007E1094">
      <w:pPr>
        <w:spacing w:after="0" w:line="360" w:lineRule="auto"/>
        <w:rPr>
          <w:rFonts w:ascii="Arial" w:eastAsia="Times New Roman" w:hAnsi="Arial" w:cs="Arial"/>
          <w:bCs/>
          <w:iCs/>
          <w:color w:val="000000"/>
          <w:kern w:val="36"/>
          <w:lang w:eastAsia="nl-NL"/>
        </w:rPr>
      </w:pPr>
      <w:r w:rsidRPr="003B5C90">
        <w:rPr>
          <w:rFonts w:ascii="Arial" w:eastAsia="Times New Roman" w:hAnsi="Arial" w:cs="Arial"/>
          <w:bCs/>
          <w:iCs/>
          <w:color w:val="000000"/>
          <w:kern w:val="36"/>
          <w:lang w:eastAsia="nl-NL"/>
        </w:rPr>
        <w:t xml:space="preserve">Een telechelisch polymeer is een prepolymeer dat in staat is tot verdere polymerisatie of </w:t>
      </w:r>
      <w:r w:rsidR="00A0560D">
        <w:rPr>
          <w:rFonts w:ascii="Arial" w:eastAsia="Times New Roman" w:hAnsi="Arial" w:cs="Arial"/>
          <w:bCs/>
          <w:iCs/>
          <w:color w:val="000000"/>
          <w:kern w:val="36"/>
          <w:lang w:eastAsia="nl-NL"/>
        </w:rPr>
        <w:t xml:space="preserve">tot het laten verlopen van </w:t>
      </w:r>
      <w:r w:rsidRPr="003B5C90">
        <w:rPr>
          <w:rFonts w:ascii="Arial" w:eastAsia="Times New Roman" w:hAnsi="Arial" w:cs="Arial"/>
          <w:bCs/>
          <w:iCs/>
          <w:color w:val="000000"/>
          <w:kern w:val="36"/>
          <w:lang w:eastAsia="nl-NL"/>
        </w:rPr>
        <w:t>andere reacties via zijn reactieve eindgroepen.</w:t>
      </w:r>
    </w:p>
    <w:p w14:paraId="5D7C7573" w14:textId="55556E05" w:rsidR="00D46CBB" w:rsidRDefault="00533E73" w:rsidP="007E109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8D25B4">
        <w:rPr>
          <w:rFonts w:ascii="Arial" w:eastAsia="Times New Roman" w:hAnsi="Arial" w:cs="Arial"/>
          <w:bCs/>
          <w:iCs/>
          <w:color w:val="000000"/>
          <w:kern w:val="36"/>
          <w:lang w:eastAsia="nl-NL"/>
        </w:rPr>
        <w:tab/>
        <w:t>Leg uit dat bij [2+2]</w:t>
      </w:r>
      <w:r w:rsidR="0045160C">
        <w:rPr>
          <w:rFonts w:ascii="Arial" w:eastAsia="Times New Roman" w:hAnsi="Arial" w:cs="Arial"/>
          <w:bCs/>
          <w:iCs/>
          <w:color w:val="000000"/>
          <w:kern w:val="36"/>
          <w:lang w:eastAsia="nl-NL"/>
        </w:rPr>
        <w:t>-</w:t>
      </w:r>
      <w:r w:rsidR="008D25B4">
        <w:rPr>
          <w:rFonts w:ascii="Arial" w:eastAsia="Times New Roman" w:hAnsi="Arial" w:cs="Arial"/>
          <w:bCs/>
          <w:iCs/>
          <w:color w:val="000000"/>
          <w:kern w:val="36"/>
          <w:lang w:eastAsia="nl-NL"/>
        </w:rPr>
        <w:t xml:space="preserve">cycloadditie wel een telechelisch polymeer ontstaat maar bij </w:t>
      </w:r>
      <w:r>
        <w:rPr>
          <w:rFonts w:ascii="Arial" w:eastAsia="Times New Roman" w:hAnsi="Arial" w:cs="Arial"/>
          <w:bCs/>
          <w:iCs/>
          <w:color w:val="000000"/>
          <w:kern w:val="36"/>
          <w:lang w:eastAsia="nl-NL"/>
        </w:rPr>
        <w:t>1,4-additie niet.</w:t>
      </w:r>
    </w:p>
    <w:p w14:paraId="1D8980CB" w14:textId="6A4D4A8F" w:rsidR="00533E73" w:rsidRDefault="00533E73" w:rsidP="007E109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dat de cyclobutaanringen gemakkelijk kunnen openspringen.</w:t>
      </w:r>
    </w:p>
    <w:p w14:paraId="5245FF3D" w14:textId="50A07C64" w:rsidR="00533E73" w:rsidRDefault="00533E73" w:rsidP="007E109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dat door de aanwezigheid van de cyclobutaanringen depolymerisatie makkelijker verloopt dan bij de rubbersoort die bij 1,4-additie ontstaat.</w:t>
      </w:r>
    </w:p>
    <w:p w14:paraId="7D16107C" w14:textId="7FA0B65A" w:rsidR="00D46CBB" w:rsidRDefault="00D46CBB" w:rsidP="007E1094">
      <w:pPr>
        <w:spacing w:after="0" w:line="360" w:lineRule="auto"/>
        <w:ind w:left="709" w:hanging="709"/>
        <w:rPr>
          <w:rFonts w:ascii="Arial" w:eastAsia="Times New Roman" w:hAnsi="Arial" w:cs="Arial"/>
          <w:bCs/>
          <w:iCs/>
          <w:color w:val="000000"/>
          <w:kern w:val="36"/>
          <w:lang w:eastAsia="nl-NL"/>
        </w:rPr>
      </w:pPr>
    </w:p>
    <w:p w14:paraId="7FA8044F" w14:textId="52836E3D" w:rsidR="00D46CBB" w:rsidRDefault="00D46CBB" w:rsidP="007E1094">
      <w:pPr>
        <w:spacing w:after="0" w:line="360" w:lineRule="auto"/>
        <w:ind w:left="709" w:hanging="709"/>
        <w:rPr>
          <w:rFonts w:ascii="Arial" w:eastAsia="Times New Roman" w:hAnsi="Arial" w:cs="Arial"/>
          <w:bCs/>
          <w:iCs/>
          <w:color w:val="000000"/>
          <w:kern w:val="36"/>
          <w:lang w:eastAsia="nl-NL"/>
        </w:rPr>
      </w:pPr>
      <w:r>
        <w:rPr>
          <w:noProof/>
        </w:rPr>
        <w:drawing>
          <wp:inline distT="0" distB="0" distL="0" distR="0" wp14:anchorId="6C68E53B" wp14:editId="0F2EE739">
            <wp:extent cx="2095500" cy="17335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5500" cy="1733550"/>
                    </a:xfrm>
                    <a:prstGeom prst="rect">
                      <a:avLst/>
                    </a:prstGeom>
                    <a:noFill/>
                    <a:ln>
                      <a:noFill/>
                    </a:ln>
                  </pic:spPr>
                </pic:pic>
              </a:graphicData>
            </a:graphic>
          </wp:inline>
        </w:drawing>
      </w:r>
    </w:p>
    <w:p w14:paraId="17290A7B" w14:textId="79801280" w:rsidR="00D46CBB" w:rsidRDefault="00D46CBB" w:rsidP="007E109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w:t>
      </w:r>
      <w:r w:rsidR="009A78C4">
        <w:rPr>
          <w:rFonts w:ascii="Arial" w:eastAsia="Times New Roman" w:hAnsi="Arial" w:cs="Arial"/>
          <w:bCs/>
          <w:iCs/>
          <w:color w:val="000000"/>
          <w:kern w:val="36"/>
          <w:lang w:eastAsia="nl-NL"/>
        </w:rPr>
        <w:t xml:space="preserve"> 2</w:t>
      </w:r>
      <w:r>
        <w:rPr>
          <w:rFonts w:ascii="Arial" w:eastAsia="Times New Roman" w:hAnsi="Arial" w:cs="Arial"/>
          <w:bCs/>
          <w:iCs/>
          <w:color w:val="000000"/>
          <w:kern w:val="36"/>
          <w:lang w:eastAsia="nl-NL"/>
        </w:rPr>
        <w:t xml:space="preserve"> pyridinediimine</w:t>
      </w:r>
      <w:r w:rsidR="00A0560D">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ijzerkatalysator</w:t>
      </w:r>
    </w:p>
    <w:p w14:paraId="64DE1167" w14:textId="050AEDA5" w:rsidR="00D46CBB" w:rsidRDefault="00D46CBB" w:rsidP="007E1094">
      <w:pPr>
        <w:spacing w:after="0" w:line="360" w:lineRule="auto"/>
        <w:ind w:left="709" w:hanging="709"/>
        <w:rPr>
          <w:rFonts w:ascii="Arial" w:eastAsia="Times New Roman" w:hAnsi="Arial" w:cs="Arial"/>
          <w:bCs/>
          <w:iCs/>
          <w:color w:val="000000"/>
          <w:kern w:val="36"/>
          <w:lang w:eastAsia="nl-NL"/>
        </w:rPr>
      </w:pPr>
    </w:p>
    <w:p w14:paraId="0F4B75C9" w14:textId="1F51E0F8" w:rsidR="009A78C4" w:rsidRDefault="009A78C4" w:rsidP="007E10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vorming van het nieuwe polymeer wordt gebruik gemaakt van een homogene ijzerkatalysator.</w:t>
      </w:r>
    </w:p>
    <w:p w14:paraId="233042E4" w14:textId="51AEE8C3" w:rsidR="009A78C4" w:rsidRDefault="009A78C4" w:rsidP="007E10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Leg uit hoe de homogene ijzerkatalysator werkt.</w:t>
      </w:r>
    </w:p>
    <w:p w14:paraId="3E245463" w14:textId="0E87B5FF" w:rsidR="009A78C4" w:rsidRDefault="009A78C4" w:rsidP="007E109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waardoor de ijzerkatalysator zowel de polymerisatie als de depolymerisatie laat verlopen.</w:t>
      </w:r>
      <w:r w:rsidR="002023EE">
        <w:rPr>
          <w:rFonts w:ascii="Arial" w:eastAsia="Times New Roman" w:hAnsi="Arial" w:cs="Arial"/>
          <w:bCs/>
          <w:iCs/>
          <w:color w:val="000000"/>
          <w:kern w:val="36"/>
          <w:lang w:eastAsia="nl-NL"/>
        </w:rPr>
        <w:t xml:space="preserve"> </w:t>
      </w:r>
    </w:p>
    <w:p w14:paraId="5A234228" w14:textId="0BCE43A9" w:rsidR="009A78C4" w:rsidRDefault="004C58A6" w:rsidP="007E1094">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Leg uit hoe bij gebruik van dezelfde katalysator de polymerisatie de voorkeur krijgt boven de depolymerisatie en omgekeerd de depolymerisatie de voorkeur krijgt boven de polymerisatie.</w:t>
      </w:r>
    </w:p>
    <w:p w14:paraId="715AC7BA" w14:textId="77777777" w:rsidR="004C58A6" w:rsidRDefault="004C58A6" w:rsidP="007E1094">
      <w:pPr>
        <w:spacing w:after="0" w:line="360" w:lineRule="auto"/>
        <w:ind w:left="709" w:hanging="709"/>
        <w:rPr>
          <w:rFonts w:ascii="Arial" w:eastAsia="Times New Roman" w:hAnsi="Arial" w:cs="Arial"/>
          <w:bCs/>
          <w:iCs/>
          <w:color w:val="000000"/>
          <w:kern w:val="36"/>
          <w:lang w:eastAsia="nl-NL"/>
        </w:rPr>
      </w:pPr>
    </w:p>
    <w:p w14:paraId="44649766" w14:textId="3E91C50B" w:rsidR="002911A1" w:rsidRDefault="009A78C4" w:rsidP="007E1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hAnsi="Arial" w:cs="Arial"/>
        </w:rPr>
      </w:pPr>
      <w:r>
        <w:rPr>
          <w:rFonts w:ascii="Arial" w:hAnsi="Arial" w:cs="Arial"/>
        </w:rPr>
        <w:t xml:space="preserve">De langste keten die gevormd kan worden </w:t>
      </w:r>
      <w:r w:rsidR="008F3EA6">
        <w:rPr>
          <w:rFonts w:ascii="Arial" w:hAnsi="Arial" w:cs="Arial"/>
        </w:rPr>
        <w:t>via [2+2]</w:t>
      </w:r>
      <w:r w:rsidR="0045160C">
        <w:rPr>
          <w:rFonts w:ascii="Arial" w:hAnsi="Arial" w:cs="Arial"/>
        </w:rPr>
        <w:t>-</w:t>
      </w:r>
      <w:r w:rsidR="008F3EA6">
        <w:rPr>
          <w:rFonts w:ascii="Arial" w:hAnsi="Arial" w:cs="Arial"/>
        </w:rPr>
        <w:t xml:space="preserve">cycloadditie is </w:t>
      </w:r>
      <w:r>
        <w:rPr>
          <w:rFonts w:ascii="Arial" w:hAnsi="Arial" w:cs="Arial"/>
        </w:rPr>
        <w:t>een keten met 17 butadieenmoleculen.</w:t>
      </w:r>
    </w:p>
    <w:p w14:paraId="73D16C45" w14:textId="2454FC51" w:rsidR="009A78C4" w:rsidRDefault="009A78C4" w:rsidP="007E1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w:t>
      </w:r>
      <w:r w:rsidR="004C58A6">
        <w:rPr>
          <w:rFonts w:ascii="Arial" w:hAnsi="Arial" w:cs="Arial"/>
        </w:rPr>
        <w:t>3</w:t>
      </w:r>
      <w:r>
        <w:rPr>
          <w:rFonts w:ascii="Arial" w:hAnsi="Arial" w:cs="Arial"/>
        </w:rPr>
        <w:tab/>
        <w:t>Leg uit waarom geen langere ketens gevormd worden.</w:t>
      </w:r>
    </w:p>
    <w:p w14:paraId="73821FDF" w14:textId="794104FE" w:rsidR="009A78C4" w:rsidRDefault="009A78C4" w:rsidP="007E1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w:t>
      </w:r>
      <w:r w:rsidR="004C58A6">
        <w:rPr>
          <w:rFonts w:ascii="Arial" w:hAnsi="Arial" w:cs="Arial"/>
        </w:rPr>
        <w:t>4</w:t>
      </w:r>
      <w:r>
        <w:rPr>
          <w:rFonts w:ascii="Arial" w:hAnsi="Arial" w:cs="Arial"/>
        </w:rPr>
        <w:tab/>
        <w:t xml:space="preserve">Bereken de massa van een </w:t>
      </w:r>
      <w:r w:rsidR="008F3EA6">
        <w:rPr>
          <w:rFonts w:ascii="Arial" w:hAnsi="Arial" w:cs="Arial"/>
        </w:rPr>
        <w:t>[2+2]</w:t>
      </w:r>
      <w:r w:rsidR="0045160C">
        <w:rPr>
          <w:rFonts w:ascii="Arial" w:hAnsi="Arial" w:cs="Arial"/>
        </w:rPr>
        <w:t>-</w:t>
      </w:r>
      <w:r w:rsidR="008F3EA6">
        <w:rPr>
          <w:rFonts w:ascii="Arial" w:hAnsi="Arial" w:cs="Arial"/>
        </w:rPr>
        <w:t>cycloadditiepolymeer</w:t>
      </w:r>
      <w:r>
        <w:rPr>
          <w:rFonts w:ascii="Arial" w:hAnsi="Arial" w:cs="Arial"/>
        </w:rPr>
        <w:t xml:space="preserve"> met 17 butadieenmoleculen.</w:t>
      </w:r>
    </w:p>
    <w:p w14:paraId="75ED1444" w14:textId="372AE97B" w:rsidR="002911A1" w:rsidRDefault="002911A1" w:rsidP="007E1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p>
    <w:p w14:paraId="044BE057" w14:textId="5C471B60" w:rsidR="004C58A6" w:rsidRDefault="004C58A6" w:rsidP="007E1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Gewoonlijk hebben polymeren een veel lager energieniveau dan de losse monomeren.</w:t>
      </w:r>
    </w:p>
    <w:p w14:paraId="2EF22B1C" w14:textId="3844A15C" w:rsidR="004C58A6" w:rsidRDefault="004C58A6" w:rsidP="007E1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hAnsi="Arial" w:cs="Arial"/>
        </w:rPr>
      </w:pPr>
      <w:r>
        <w:rPr>
          <w:rFonts w:ascii="Arial" w:hAnsi="Arial" w:cs="Arial"/>
        </w:rPr>
        <w:t>15</w:t>
      </w:r>
      <w:r>
        <w:rPr>
          <w:rFonts w:ascii="Arial" w:hAnsi="Arial" w:cs="Arial"/>
        </w:rPr>
        <w:tab/>
        <w:t>Leid hieruit af of gewoonlijk een polymerisatie endotherm of exotherm is.</w:t>
      </w:r>
    </w:p>
    <w:p w14:paraId="78DCC40F" w14:textId="1404EE09" w:rsidR="007720D7" w:rsidRDefault="004C58A6" w:rsidP="00A0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hanging="709"/>
        <w:rPr>
          <w:rFonts w:ascii="Arial" w:eastAsia="Times New Roman" w:hAnsi="Arial" w:cs="Arial"/>
          <w:bCs/>
          <w:i/>
          <w:color w:val="000000"/>
          <w:kern w:val="36"/>
          <w:lang w:eastAsia="nl-NL"/>
        </w:rPr>
      </w:pPr>
      <w:r>
        <w:rPr>
          <w:rFonts w:ascii="Arial" w:hAnsi="Arial" w:cs="Arial"/>
        </w:rPr>
        <w:t>16</w:t>
      </w:r>
      <w:r>
        <w:rPr>
          <w:rFonts w:ascii="Arial" w:hAnsi="Arial" w:cs="Arial"/>
        </w:rPr>
        <w:tab/>
        <w:t>Leg uit waarom de energieniveaus van het polymeer en de monomeren vrijwel gelijk aan elkaar zijn.</w:t>
      </w:r>
      <w:r w:rsidR="007720D7">
        <w:rPr>
          <w:rFonts w:ascii="Arial" w:eastAsia="Times New Roman" w:hAnsi="Arial" w:cs="Arial"/>
          <w:bCs/>
          <w:i/>
          <w:color w:val="000000"/>
          <w:kern w:val="36"/>
          <w:lang w:eastAsia="nl-NL"/>
        </w:rPr>
        <w:br w:type="page"/>
      </w:r>
    </w:p>
    <w:p w14:paraId="6EFFCC5A" w14:textId="0FCE4FEC" w:rsidR="00BA365F" w:rsidRPr="00627B95" w:rsidRDefault="004C58A6" w:rsidP="007E1094">
      <w:pPr>
        <w:spacing w:after="0" w:line="360" w:lineRule="auto"/>
        <w:rPr>
          <w:rFonts w:ascii="Arial" w:eastAsia="Times New Roman" w:hAnsi="Arial" w:cs="Arial"/>
          <w:bCs/>
          <w:iCs/>
          <w:color w:val="000000"/>
          <w:kern w:val="36"/>
          <w:lang w:eastAsia="nl-NL"/>
        </w:rPr>
      </w:pPr>
      <w:r>
        <w:rPr>
          <w:rFonts w:ascii="Arial" w:eastAsia="Times New Roman" w:hAnsi="Arial" w:cs="Arial"/>
          <w:bCs/>
          <w:i/>
          <w:color w:val="000000"/>
          <w:kern w:val="36"/>
          <w:lang w:eastAsia="nl-NL"/>
        </w:rPr>
        <w:lastRenderedPageBreak/>
        <w:t>Recyclebare plastic ringetjes</w:t>
      </w:r>
    </w:p>
    <w:p w14:paraId="50769CCA" w14:textId="77777777" w:rsidR="004C58A6" w:rsidRDefault="003014AA" w:rsidP="007E1094">
      <w:pPr>
        <w:spacing w:after="0" w:line="360" w:lineRule="auto"/>
        <w:ind w:left="708" w:hanging="708"/>
        <w:outlineLvl w:val="0"/>
        <w:rPr>
          <w:rFonts w:ascii="Arial" w:eastAsia="Times New Roman" w:hAnsi="Arial" w:cs="Arial"/>
          <w:bCs/>
          <w:color w:val="000000"/>
          <w:kern w:val="36"/>
          <w:lang w:eastAsia="nl-NL"/>
        </w:rPr>
      </w:pPr>
      <w:r w:rsidRPr="00CA6BCB">
        <w:rPr>
          <w:rFonts w:ascii="Arial" w:eastAsia="Times New Roman" w:hAnsi="Arial" w:cs="Arial"/>
          <w:bCs/>
          <w:color w:val="000000"/>
          <w:kern w:val="36"/>
          <w:lang w:eastAsia="nl-NL"/>
        </w:rPr>
        <w:t>1</w:t>
      </w:r>
      <w:r w:rsidR="00BA2482" w:rsidRPr="00CA6BCB">
        <w:rPr>
          <w:rFonts w:ascii="Arial" w:eastAsia="Times New Roman" w:hAnsi="Arial" w:cs="Arial"/>
          <w:bCs/>
          <w:color w:val="000000"/>
          <w:kern w:val="36"/>
          <w:lang w:eastAsia="nl-NL"/>
        </w:rPr>
        <w:tab/>
      </w:r>
    </w:p>
    <w:p w14:paraId="048905A8" w14:textId="7583C725" w:rsidR="004C58A6" w:rsidRDefault="004C58A6" w:rsidP="007E109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30FD7D77" wp14:editId="3D1F516E">
            <wp:extent cx="1615748" cy="263651"/>
            <wp:effectExtent l="0" t="0" r="3810" b="317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43928" cy="284567"/>
                    </a:xfrm>
                    <a:prstGeom prst="rect">
                      <a:avLst/>
                    </a:prstGeom>
                  </pic:spPr>
                </pic:pic>
              </a:graphicData>
            </a:graphic>
          </wp:inline>
        </w:drawing>
      </w:r>
    </w:p>
    <w:p w14:paraId="5B7BBCA4" w14:textId="761BC2F7" w:rsidR="0039084B" w:rsidRPr="0039084B" w:rsidRDefault="0039084B" w:rsidP="007E1094">
      <w:pPr>
        <w:spacing w:after="0" w:line="360" w:lineRule="auto"/>
        <w:ind w:left="708" w:hanging="708"/>
        <w:outlineLvl w:val="0"/>
        <w:rPr>
          <w:rFonts w:ascii="Arial" w:eastAsia="Times New Roman" w:hAnsi="Arial" w:cs="Arial"/>
          <w:bCs/>
          <w:color w:val="000000"/>
          <w:kern w:val="36"/>
          <w:lang w:eastAsia="nl-NL"/>
        </w:rPr>
      </w:pPr>
      <w:r w:rsidRPr="0039084B">
        <w:rPr>
          <w:rFonts w:ascii="Arial" w:eastAsia="Times New Roman" w:hAnsi="Arial" w:cs="Arial"/>
          <w:bCs/>
          <w:color w:val="000000"/>
          <w:kern w:val="36"/>
          <w:lang w:eastAsia="nl-NL"/>
        </w:rPr>
        <w:t>2</w:t>
      </w:r>
      <w:r w:rsidRPr="0039084B">
        <w:rPr>
          <w:rFonts w:ascii="Arial" w:eastAsia="Times New Roman" w:hAnsi="Arial" w:cs="Arial"/>
          <w:bCs/>
          <w:color w:val="000000"/>
          <w:kern w:val="36"/>
          <w:lang w:eastAsia="nl-NL"/>
        </w:rPr>
        <w:tab/>
        <w:t>Buta-1,3-dieen.</w:t>
      </w:r>
    </w:p>
    <w:p w14:paraId="51367249" w14:textId="41963012" w:rsidR="0039084B" w:rsidRDefault="0039084B" w:rsidP="007E1094">
      <w:pPr>
        <w:spacing w:after="0" w:line="360" w:lineRule="auto"/>
        <w:ind w:left="708" w:hanging="708"/>
        <w:outlineLvl w:val="0"/>
        <w:rPr>
          <w:rFonts w:ascii="Arial" w:eastAsia="Times New Roman" w:hAnsi="Arial" w:cs="Arial"/>
          <w:bCs/>
          <w:color w:val="000000"/>
          <w:kern w:val="36"/>
          <w:lang w:eastAsia="nl-NL"/>
        </w:rPr>
      </w:pPr>
      <w:r w:rsidRPr="0039084B">
        <w:rPr>
          <w:rFonts w:ascii="Arial" w:eastAsia="Times New Roman" w:hAnsi="Arial" w:cs="Arial"/>
          <w:bCs/>
          <w:color w:val="000000"/>
          <w:kern w:val="36"/>
          <w:lang w:eastAsia="nl-NL"/>
        </w:rPr>
        <w:t>3</w:t>
      </w:r>
      <w:r w:rsidRPr="0039084B">
        <w:rPr>
          <w:rFonts w:ascii="Arial" w:eastAsia="Times New Roman" w:hAnsi="Arial" w:cs="Arial"/>
          <w:bCs/>
          <w:color w:val="000000"/>
          <w:kern w:val="36"/>
          <w:lang w:eastAsia="nl-NL"/>
        </w:rPr>
        <w:tab/>
        <w:t>Bij 1,4-additie w</w:t>
      </w:r>
      <w:r>
        <w:rPr>
          <w:rFonts w:ascii="Arial" w:eastAsia="Times New Roman" w:hAnsi="Arial" w:cs="Arial"/>
          <w:bCs/>
          <w:color w:val="000000"/>
          <w:kern w:val="36"/>
          <w:lang w:eastAsia="nl-NL"/>
        </w:rPr>
        <w:t>ordt bedoeld dat het eerste C-atoom en het vierde C-atoom koppelen aan volgende moleculen.</w:t>
      </w:r>
    </w:p>
    <w:p w14:paraId="45243716" w14:textId="3C49F344" w:rsidR="0039084B" w:rsidRDefault="0039084B" w:rsidP="007E109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Bij [2+2]</w:t>
      </w:r>
      <w:r w:rsidR="0045160C">
        <w:rPr>
          <w:rFonts w:ascii="Arial" w:eastAsia="Times New Roman" w:hAnsi="Arial" w:cs="Arial"/>
          <w:bCs/>
          <w:color w:val="000000"/>
          <w:kern w:val="36"/>
          <w:lang w:eastAsia="nl-NL"/>
        </w:rPr>
        <w:t>-</w:t>
      </w:r>
      <w:r>
        <w:rPr>
          <w:rFonts w:ascii="Arial" w:eastAsia="Times New Roman" w:hAnsi="Arial" w:cs="Arial"/>
          <w:bCs/>
          <w:color w:val="000000"/>
          <w:kern w:val="36"/>
          <w:lang w:eastAsia="nl-NL"/>
        </w:rPr>
        <w:t>cycloadditie wordt bedoeld dat de C=C</w:t>
      </w:r>
      <w:r w:rsidR="0045160C">
        <w:rPr>
          <w:rFonts w:ascii="Arial" w:eastAsia="Times New Roman" w:hAnsi="Arial" w:cs="Arial"/>
          <w:bCs/>
          <w:color w:val="000000"/>
          <w:kern w:val="36"/>
          <w:lang w:eastAsia="nl-NL"/>
        </w:rPr>
        <w:t>-groep</w:t>
      </w:r>
      <w:r>
        <w:rPr>
          <w:rFonts w:ascii="Arial" w:eastAsia="Times New Roman" w:hAnsi="Arial" w:cs="Arial"/>
          <w:bCs/>
          <w:color w:val="000000"/>
          <w:kern w:val="36"/>
          <w:lang w:eastAsia="nl-NL"/>
        </w:rPr>
        <w:t xml:space="preserve"> van een molecuul koppelt met een C=C</w:t>
      </w:r>
      <w:r w:rsidR="0045160C">
        <w:rPr>
          <w:rFonts w:ascii="Arial" w:eastAsia="Times New Roman" w:hAnsi="Arial" w:cs="Arial"/>
          <w:bCs/>
          <w:color w:val="000000"/>
          <w:kern w:val="36"/>
          <w:lang w:eastAsia="nl-NL"/>
        </w:rPr>
        <w:t>-groep</w:t>
      </w:r>
      <w:r>
        <w:rPr>
          <w:rFonts w:ascii="Arial" w:eastAsia="Times New Roman" w:hAnsi="Arial" w:cs="Arial"/>
          <w:bCs/>
          <w:color w:val="000000"/>
          <w:kern w:val="36"/>
          <w:lang w:eastAsia="nl-NL"/>
        </w:rPr>
        <w:t xml:space="preserve"> van een volgend molecu</w:t>
      </w:r>
      <w:r w:rsidR="0045160C">
        <w:rPr>
          <w:rFonts w:ascii="Arial" w:eastAsia="Times New Roman" w:hAnsi="Arial" w:cs="Arial"/>
          <w:bCs/>
          <w:color w:val="000000"/>
          <w:kern w:val="36"/>
          <w:lang w:eastAsia="nl-NL"/>
        </w:rPr>
        <w:t>u</w:t>
      </w:r>
      <w:r>
        <w:rPr>
          <w:rFonts w:ascii="Arial" w:eastAsia="Times New Roman" w:hAnsi="Arial" w:cs="Arial"/>
          <w:bCs/>
          <w:color w:val="000000"/>
          <w:kern w:val="36"/>
          <w:lang w:eastAsia="nl-NL"/>
        </w:rPr>
        <w:t xml:space="preserve">l en daarbij een </w:t>
      </w:r>
      <w:r w:rsidR="0045160C">
        <w:rPr>
          <w:rFonts w:ascii="Arial" w:eastAsia="Times New Roman" w:hAnsi="Arial" w:cs="Arial"/>
          <w:bCs/>
          <w:color w:val="000000"/>
          <w:kern w:val="36"/>
          <w:lang w:eastAsia="nl-NL"/>
        </w:rPr>
        <w:t>vier</w:t>
      </w:r>
      <w:r>
        <w:rPr>
          <w:rFonts w:ascii="Arial" w:eastAsia="Times New Roman" w:hAnsi="Arial" w:cs="Arial"/>
          <w:bCs/>
          <w:color w:val="000000"/>
          <w:kern w:val="36"/>
          <w:lang w:eastAsia="nl-NL"/>
        </w:rPr>
        <w:t>ring vormen.</w:t>
      </w:r>
    </w:p>
    <w:p w14:paraId="7BB34447" w14:textId="2E1F089C" w:rsidR="0039084B" w:rsidRDefault="0039084B" w:rsidP="007E109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779A1E03" w14:textId="5B90FFB5" w:rsidR="0039084B" w:rsidRDefault="0039084B" w:rsidP="007E109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p>
    <w:p w14:paraId="08B57179" w14:textId="4E6586D0" w:rsidR="0039084B" w:rsidRDefault="0039084B" w:rsidP="007E109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57365DBC" wp14:editId="5EB9CBED">
            <wp:extent cx="2209800" cy="782810"/>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64288" cy="802112"/>
                    </a:xfrm>
                    <a:prstGeom prst="rect">
                      <a:avLst/>
                    </a:prstGeom>
                  </pic:spPr>
                </pic:pic>
              </a:graphicData>
            </a:graphic>
          </wp:inline>
        </w:drawing>
      </w:r>
      <w:r>
        <w:rPr>
          <w:rFonts w:ascii="Arial" w:eastAsia="Times New Roman" w:hAnsi="Arial" w:cs="Arial"/>
          <w:bCs/>
          <w:color w:val="000000"/>
          <w:kern w:val="36"/>
          <w:lang w:eastAsia="nl-NL"/>
        </w:rPr>
        <w:t xml:space="preserve"> </w:t>
      </w:r>
      <w:r w:rsidR="00910C12">
        <w:rPr>
          <w:rFonts w:ascii="Arial" w:eastAsia="Times New Roman" w:hAnsi="Arial" w:cs="Arial"/>
          <w:bCs/>
          <w:color w:val="000000"/>
          <w:kern w:val="36"/>
          <w:lang w:eastAsia="nl-NL"/>
        </w:rPr>
        <w:tab/>
      </w:r>
      <w:r w:rsidR="00910C12">
        <w:rPr>
          <w:rFonts w:ascii="Arial" w:eastAsia="Times New Roman" w:hAnsi="Arial" w:cs="Arial"/>
          <w:bCs/>
          <w:noProof/>
          <w:color w:val="000000"/>
          <w:kern w:val="36"/>
          <w:lang w:eastAsia="nl-NL"/>
        </w:rPr>
        <w:drawing>
          <wp:inline distT="0" distB="0" distL="0" distR="0" wp14:anchorId="452EC2D9" wp14:editId="44C18058">
            <wp:extent cx="1971675" cy="797365"/>
            <wp:effectExtent l="0" t="0" r="0" b="317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98507" cy="808216"/>
                    </a:xfrm>
                    <a:prstGeom prst="rect">
                      <a:avLst/>
                    </a:prstGeom>
                  </pic:spPr>
                </pic:pic>
              </a:graphicData>
            </a:graphic>
          </wp:inline>
        </w:drawing>
      </w:r>
    </w:p>
    <w:p w14:paraId="27F1B80D" w14:textId="0B508DCB" w:rsidR="00910C12" w:rsidRDefault="00910C12" w:rsidP="007E109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Beide polymeren hebben nog C=C-groepen die met C=C-groepen van andere polymeermoleculen kunnen reageren.</w:t>
      </w:r>
    </w:p>
    <w:p w14:paraId="2C5C4976" w14:textId="1A3E8C9E" w:rsidR="00910C12" w:rsidRDefault="00910C12" w:rsidP="007E109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Bij polybuta-1,3-dieen heb je per eenheid de mogelijkheid om crosslinks te vormen, bij poly[2+2]</w:t>
      </w:r>
      <w:r w:rsidR="0045160C">
        <w:rPr>
          <w:rFonts w:ascii="Arial" w:eastAsia="Times New Roman" w:hAnsi="Arial" w:cs="Arial"/>
          <w:bCs/>
          <w:color w:val="000000"/>
          <w:kern w:val="36"/>
          <w:lang w:eastAsia="nl-NL"/>
        </w:rPr>
        <w:t>-</w:t>
      </w:r>
      <w:r>
        <w:rPr>
          <w:rFonts w:ascii="Arial" w:eastAsia="Times New Roman" w:hAnsi="Arial" w:cs="Arial"/>
          <w:bCs/>
          <w:color w:val="000000"/>
          <w:kern w:val="36"/>
          <w:lang w:eastAsia="nl-NL"/>
        </w:rPr>
        <w:t>cycloadditie kan het alleen aan het begin of het eind van het polymeer.</w:t>
      </w:r>
    </w:p>
    <w:p w14:paraId="08639329" w14:textId="28C7F66F" w:rsidR="00910C12" w:rsidRDefault="00910C12" w:rsidP="007E1094">
      <w:pPr>
        <w:spacing w:after="0" w:line="360" w:lineRule="auto"/>
        <w:ind w:left="708" w:hanging="708"/>
        <w:outlineLvl w:val="0"/>
        <w:rPr>
          <w:rFonts w:ascii="Arial" w:eastAsia="Times New Roman" w:hAnsi="Arial" w:cs="Arial"/>
          <w:bCs/>
          <w:color w:val="000000"/>
          <w:kern w:val="36"/>
          <w:lang w:eastAsia="nl-NL"/>
        </w:rPr>
      </w:pPr>
      <w:r w:rsidRPr="00910C12">
        <w:rPr>
          <w:rFonts w:ascii="Arial" w:eastAsia="Times New Roman" w:hAnsi="Arial" w:cs="Arial"/>
          <w:bCs/>
          <w:color w:val="000000"/>
          <w:kern w:val="36"/>
          <w:lang w:eastAsia="nl-NL"/>
        </w:rPr>
        <w:t>7</w:t>
      </w:r>
      <w:r w:rsidRPr="00910C12">
        <w:rPr>
          <w:rFonts w:ascii="Arial" w:eastAsia="Times New Roman" w:hAnsi="Arial" w:cs="Arial"/>
          <w:bCs/>
          <w:color w:val="000000"/>
          <w:kern w:val="36"/>
          <w:lang w:eastAsia="nl-NL"/>
        </w:rPr>
        <w:tab/>
        <w:t>Een teleche</w:t>
      </w:r>
      <w:r w:rsidR="0045160C">
        <w:rPr>
          <w:rFonts w:ascii="Arial" w:eastAsia="Times New Roman" w:hAnsi="Arial" w:cs="Arial"/>
          <w:bCs/>
          <w:color w:val="000000"/>
          <w:kern w:val="36"/>
          <w:lang w:eastAsia="nl-NL"/>
        </w:rPr>
        <w:t>l</w:t>
      </w:r>
      <w:r w:rsidRPr="00910C12">
        <w:rPr>
          <w:rFonts w:ascii="Arial" w:eastAsia="Times New Roman" w:hAnsi="Arial" w:cs="Arial"/>
          <w:bCs/>
          <w:color w:val="000000"/>
          <w:kern w:val="36"/>
          <w:lang w:eastAsia="nl-NL"/>
        </w:rPr>
        <w:t>isch molecuul h</w:t>
      </w:r>
      <w:r w:rsidR="006D1982">
        <w:rPr>
          <w:rFonts w:ascii="Arial" w:eastAsia="Times New Roman" w:hAnsi="Arial" w:cs="Arial"/>
          <w:bCs/>
          <w:color w:val="000000"/>
          <w:kern w:val="36"/>
          <w:lang w:eastAsia="nl-NL"/>
        </w:rPr>
        <w:t>e</w:t>
      </w:r>
      <w:r w:rsidRPr="00910C12">
        <w:rPr>
          <w:rFonts w:ascii="Arial" w:eastAsia="Times New Roman" w:hAnsi="Arial" w:cs="Arial"/>
          <w:bCs/>
          <w:color w:val="000000"/>
          <w:kern w:val="36"/>
          <w:lang w:eastAsia="nl-NL"/>
        </w:rPr>
        <w:t>eft a</w:t>
      </w:r>
      <w:r>
        <w:rPr>
          <w:rFonts w:ascii="Arial" w:eastAsia="Times New Roman" w:hAnsi="Arial" w:cs="Arial"/>
          <w:bCs/>
          <w:color w:val="000000"/>
          <w:kern w:val="36"/>
          <w:lang w:eastAsia="nl-NL"/>
        </w:rPr>
        <w:t>lle</w:t>
      </w:r>
      <w:r w:rsidR="006D1982">
        <w:rPr>
          <w:rFonts w:ascii="Arial" w:eastAsia="Times New Roman" w:hAnsi="Arial" w:cs="Arial"/>
          <w:bCs/>
          <w:color w:val="000000"/>
          <w:kern w:val="36"/>
          <w:lang w:eastAsia="nl-NL"/>
        </w:rPr>
        <w:t>e</w:t>
      </w:r>
      <w:r>
        <w:rPr>
          <w:rFonts w:ascii="Arial" w:eastAsia="Times New Roman" w:hAnsi="Arial" w:cs="Arial"/>
          <w:bCs/>
          <w:color w:val="000000"/>
          <w:kern w:val="36"/>
          <w:lang w:eastAsia="nl-NL"/>
        </w:rPr>
        <w:t>n reactieve groepen aan het begin en het eind van het molecuul</w:t>
      </w:r>
      <w:r w:rsidR="009C4380">
        <w:rPr>
          <w:rFonts w:ascii="Arial" w:eastAsia="Times New Roman" w:hAnsi="Arial" w:cs="Arial"/>
          <w:bCs/>
          <w:color w:val="000000"/>
          <w:kern w:val="36"/>
          <w:lang w:eastAsia="nl-NL"/>
        </w:rPr>
        <w:t>. Dat is bij de [2+2]</w:t>
      </w:r>
      <w:r w:rsidR="0045160C">
        <w:rPr>
          <w:rFonts w:ascii="Arial" w:eastAsia="Times New Roman" w:hAnsi="Arial" w:cs="Arial"/>
          <w:bCs/>
          <w:color w:val="000000"/>
          <w:kern w:val="36"/>
          <w:lang w:eastAsia="nl-NL"/>
        </w:rPr>
        <w:t>-</w:t>
      </w:r>
      <w:r w:rsidR="009C4380">
        <w:rPr>
          <w:rFonts w:ascii="Arial" w:eastAsia="Times New Roman" w:hAnsi="Arial" w:cs="Arial"/>
          <w:bCs/>
          <w:color w:val="000000"/>
          <w:kern w:val="36"/>
          <w:lang w:eastAsia="nl-NL"/>
        </w:rPr>
        <w:t>cycloadditie wel het geval maar bij polybuta-1,3-dieen niet.</w:t>
      </w:r>
    </w:p>
    <w:p w14:paraId="1180DC10" w14:textId="1483C994" w:rsidR="009C4380" w:rsidRDefault="009C4380" w:rsidP="007E109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Bíj een vierring van C-atomen wijkt de bindingshoek C-C-C sterk af van de verwachte bindingshoek van 109,5°. Er is dus ringspanning aanwezig: een minder stabiele situatie.</w:t>
      </w:r>
    </w:p>
    <w:p w14:paraId="1ED900B2" w14:textId="24C86B9C" w:rsidR="009C4380" w:rsidRDefault="009C4380" w:rsidP="007E109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6427E6">
        <w:rPr>
          <w:rFonts w:ascii="Arial" w:eastAsia="Times New Roman" w:hAnsi="Arial" w:cs="Arial"/>
          <w:bCs/>
          <w:color w:val="000000"/>
          <w:kern w:val="36"/>
          <w:lang w:eastAsia="nl-NL"/>
        </w:rPr>
        <w:t>Cyclobutaanringen zijn minder stabiel dus reactiever dan open structuren zoals bij polybuta-1,3-dieen. Dus kan de afbraak van de cyclobutaangroepen vrij gemakkelijk plaatsvinden. Hierbij kunnen dan ook weer de monomeermoleculen gevormd worden.</w:t>
      </w:r>
    </w:p>
    <w:p w14:paraId="0FED62A0" w14:textId="33DC15DF" w:rsidR="006427E6" w:rsidRDefault="006427E6" w:rsidP="007E109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De katalysator zorgt ervoor dat de monomeermoleculen op een speciale manier ten opzichte van elkaar gerangschikt worden waarbij cyclobutaanringen ontstaan.</w:t>
      </w:r>
    </w:p>
    <w:p w14:paraId="1D3FE747" w14:textId="537F47EB" w:rsidR="006427E6" w:rsidRDefault="006427E6" w:rsidP="007E1094">
      <w:pPr>
        <w:spacing w:after="0" w:line="360" w:lineRule="auto"/>
        <w:ind w:left="708" w:hanging="708"/>
        <w:outlineLvl w:val="0"/>
        <w:rPr>
          <w:rFonts w:ascii="Arial" w:eastAsia="Times New Roman" w:hAnsi="Arial" w:cs="Arial"/>
          <w:bCs/>
          <w:color w:val="000000"/>
          <w:kern w:val="36"/>
          <w:lang w:eastAsia="nl-NL"/>
        </w:rPr>
      </w:pPr>
      <w:r w:rsidRPr="006427E6">
        <w:rPr>
          <w:rFonts w:ascii="Arial" w:eastAsia="Times New Roman" w:hAnsi="Arial" w:cs="Arial"/>
          <w:bCs/>
          <w:color w:val="000000"/>
          <w:kern w:val="36"/>
          <w:lang w:eastAsia="nl-NL"/>
        </w:rPr>
        <w:t>11</w:t>
      </w:r>
      <w:r w:rsidRPr="006427E6">
        <w:rPr>
          <w:rFonts w:ascii="Arial" w:eastAsia="Times New Roman" w:hAnsi="Arial" w:cs="Arial"/>
          <w:bCs/>
          <w:color w:val="000000"/>
          <w:kern w:val="36"/>
          <w:lang w:eastAsia="nl-NL"/>
        </w:rPr>
        <w:tab/>
        <w:t>Her verschil in energieniveau i</w:t>
      </w:r>
      <w:r>
        <w:rPr>
          <w:rFonts w:ascii="Arial" w:eastAsia="Times New Roman" w:hAnsi="Arial" w:cs="Arial"/>
          <w:bCs/>
          <w:color w:val="000000"/>
          <w:kern w:val="36"/>
          <w:lang w:eastAsia="nl-NL"/>
        </w:rPr>
        <w:t>s vrij klein waardoor de teruggaande reactie mogelijk blijft.</w:t>
      </w:r>
    </w:p>
    <w:p w14:paraId="54F6EC52" w14:textId="79F9B8B5" w:rsidR="006427E6" w:rsidRDefault="006427E6" w:rsidP="007E109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In figuur 1 kun je afleiden dat bij gebruik van dezelfde katalysator hitte, dus verwarmen de vorming van het polymeer ondersteunt en dat werken in vacuüm de depolymerisatie ondersteunt.</w:t>
      </w:r>
    </w:p>
    <w:p w14:paraId="7C2FFDB9" w14:textId="1CF51FA0" w:rsidR="006427E6" w:rsidRDefault="006427E6" w:rsidP="007E1094">
      <w:pPr>
        <w:spacing w:after="0" w:line="360" w:lineRule="auto"/>
        <w:ind w:left="708" w:hanging="708"/>
        <w:outlineLvl w:val="0"/>
        <w:rPr>
          <w:rFonts w:ascii="Arial" w:eastAsia="Times New Roman" w:hAnsi="Arial" w:cs="Arial"/>
          <w:bCs/>
          <w:color w:val="000000"/>
          <w:kern w:val="36"/>
          <w:lang w:eastAsia="nl-NL"/>
        </w:rPr>
      </w:pPr>
      <w:r w:rsidRPr="006427E6">
        <w:rPr>
          <w:rFonts w:ascii="Arial" w:eastAsia="Times New Roman" w:hAnsi="Arial" w:cs="Arial"/>
          <w:bCs/>
          <w:color w:val="000000"/>
          <w:kern w:val="36"/>
          <w:lang w:eastAsia="nl-NL"/>
        </w:rPr>
        <w:t>13</w:t>
      </w:r>
      <w:r w:rsidRPr="006427E6">
        <w:rPr>
          <w:rFonts w:ascii="Arial" w:eastAsia="Times New Roman" w:hAnsi="Arial" w:cs="Arial"/>
          <w:bCs/>
          <w:color w:val="000000"/>
          <w:kern w:val="36"/>
          <w:lang w:eastAsia="nl-NL"/>
        </w:rPr>
        <w:tab/>
        <w:t>Bij de vorming van k</w:t>
      </w:r>
      <w:r>
        <w:rPr>
          <w:rFonts w:ascii="Arial" w:eastAsia="Times New Roman" w:hAnsi="Arial" w:cs="Arial"/>
          <w:bCs/>
          <w:color w:val="000000"/>
          <w:kern w:val="36"/>
          <w:lang w:eastAsia="nl-NL"/>
        </w:rPr>
        <w:t>etens met 17 eenheden kristalliseert het polymeer als vaste stof uit</w:t>
      </w:r>
      <w:r w:rsidR="008F3EA6">
        <w:rPr>
          <w:rFonts w:ascii="Arial" w:eastAsia="Times New Roman" w:hAnsi="Arial" w:cs="Arial"/>
          <w:bCs/>
          <w:color w:val="000000"/>
          <w:kern w:val="36"/>
          <w:lang w:eastAsia="nl-NL"/>
        </w:rPr>
        <w:t>. De katalysator heeft dan geen werkzaamheid meer.</w:t>
      </w:r>
    </w:p>
    <w:p w14:paraId="02CB08F5" w14:textId="174B2C00" w:rsidR="008F3EA6" w:rsidRDefault="008F3EA6" w:rsidP="007E109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In de formule is n</w:t>
      </w:r>
      <w:r w:rsidR="0045160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45160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w:t>
      </w:r>
      <w:r w:rsidR="0098426C">
        <w:rPr>
          <w:rFonts w:ascii="Arial" w:eastAsia="Times New Roman" w:hAnsi="Arial" w:cs="Arial"/>
          <w:bCs/>
          <w:color w:val="000000"/>
          <w:kern w:val="36"/>
          <w:lang w:eastAsia="nl-NL"/>
        </w:rPr>
        <w:t>6</w:t>
      </w:r>
      <w:r>
        <w:rPr>
          <w:rFonts w:ascii="Arial" w:eastAsia="Times New Roman" w:hAnsi="Arial" w:cs="Arial"/>
          <w:bCs/>
          <w:color w:val="000000"/>
          <w:kern w:val="36"/>
          <w:lang w:eastAsia="nl-NL"/>
        </w:rPr>
        <w:t>, dus totale massa is 1</w:t>
      </w:r>
      <w:r w:rsidR="0098426C">
        <w:rPr>
          <w:rFonts w:ascii="Arial" w:eastAsia="Times New Roman" w:hAnsi="Arial" w:cs="Arial"/>
          <w:bCs/>
          <w:color w:val="000000"/>
          <w:kern w:val="36"/>
          <w:lang w:eastAsia="nl-NL"/>
        </w:rPr>
        <w:t>6</w:t>
      </w:r>
      <w:r w:rsidR="006D19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6D19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4</w:t>
      </w:r>
      <w:r w:rsidR="006D19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6D19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12,01 + 1</w:t>
      </w:r>
      <w:r w:rsidR="0098426C">
        <w:rPr>
          <w:rFonts w:ascii="Arial" w:eastAsia="Times New Roman" w:hAnsi="Arial" w:cs="Arial"/>
          <w:bCs/>
          <w:color w:val="000000"/>
          <w:kern w:val="36"/>
          <w:lang w:eastAsia="nl-NL"/>
        </w:rPr>
        <w:t>6</w:t>
      </w:r>
      <w:r w:rsidR="006D19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6D19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6</w:t>
      </w:r>
      <w:r w:rsidR="006D19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6D19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1,008 + 4</w:t>
      </w:r>
      <w:r w:rsidR="006D19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6D19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12,01 + 6</w:t>
      </w:r>
      <w:r w:rsidR="006D19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6D19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1,0</w:t>
      </w:r>
      <w:r w:rsidR="0098426C">
        <w:rPr>
          <w:rFonts w:ascii="Arial" w:eastAsia="Times New Roman" w:hAnsi="Arial" w:cs="Arial"/>
          <w:bCs/>
          <w:color w:val="000000"/>
          <w:kern w:val="36"/>
          <w:lang w:eastAsia="nl-NL"/>
        </w:rPr>
        <w:t>08</w:t>
      </w:r>
      <w:r>
        <w:rPr>
          <w:rFonts w:ascii="Arial" w:eastAsia="Times New Roman" w:hAnsi="Arial" w:cs="Arial"/>
          <w:bCs/>
          <w:color w:val="000000"/>
          <w:kern w:val="36"/>
          <w:lang w:eastAsia="nl-NL"/>
        </w:rPr>
        <w:t xml:space="preserve"> = </w:t>
      </w:r>
      <w:r w:rsidR="0098426C">
        <w:rPr>
          <w:rFonts w:ascii="Arial" w:eastAsia="Times New Roman" w:hAnsi="Arial" w:cs="Arial"/>
          <w:bCs/>
          <w:color w:val="000000"/>
          <w:kern w:val="36"/>
          <w:lang w:eastAsia="nl-NL"/>
        </w:rPr>
        <w:t>919,50</w:t>
      </w:r>
      <w:r w:rsidR="00353D09">
        <w:rPr>
          <w:rFonts w:ascii="Arial" w:eastAsia="Times New Roman" w:hAnsi="Arial" w:cs="Arial"/>
          <w:bCs/>
          <w:color w:val="000000"/>
          <w:kern w:val="36"/>
          <w:lang w:eastAsia="nl-NL"/>
        </w:rPr>
        <w:t xml:space="preserve"> </w:t>
      </w:r>
      <w:r w:rsidR="0098426C">
        <w:rPr>
          <w:rFonts w:ascii="Arial" w:eastAsia="Times New Roman" w:hAnsi="Arial" w:cs="Arial"/>
          <w:bCs/>
          <w:color w:val="000000"/>
          <w:kern w:val="36"/>
          <w:lang w:eastAsia="nl-NL"/>
        </w:rPr>
        <w:t xml:space="preserve"> u. </w:t>
      </w:r>
    </w:p>
    <w:p w14:paraId="1EEDA86F" w14:textId="39E3C727" w:rsidR="008F3EA6" w:rsidRDefault="008F3EA6" w:rsidP="007E109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15</w:t>
      </w:r>
      <w:r>
        <w:rPr>
          <w:rFonts w:ascii="Arial" w:eastAsia="Times New Roman" w:hAnsi="Arial" w:cs="Arial"/>
          <w:bCs/>
          <w:color w:val="000000"/>
          <w:kern w:val="36"/>
          <w:lang w:eastAsia="nl-NL"/>
        </w:rPr>
        <w:tab/>
      </w:r>
      <w:r w:rsidR="007720D7">
        <w:rPr>
          <w:rFonts w:ascii="Arial" w:eastAsia="Times New Roman" w:hAnsi="Arial" w:cs="Arial"/>
          <w:bCs/>
          <w:color w:val="000000"/>
          <w:kern w:val="36"/>
          <w:lang w:eastAsia="nl-NL"/>
        </w:rPr>
        <w:t>Als het eindniveau lager is dan het beginniveau</w:t>
      </w:r>
      <w:r w:rsidR="0045160C">
        <w:rPr>
          <w:rFonts w:ascii="Arial" w:eastAsia="Times New Roman" w:hAnsi="Arial" w:cs="Arial"/>
          <w:bCs/>
          <w:color w:val="000000"/>
          <w:kern w:val="36"/>
          <w:lang w:eastAsia="nl-NL"/>
        </w:rPr>
        <w:t>,</w:t>
      </w:r>
      <w:r w:rsidR="007720D7">
        <w:rPr>
          <w:rFonts w:ascii="Arial" w:eastAsia="Times New Roman" w:hAnsi="Arial" w:cs="Arial"/>
          <w:bCs/>
          <w:color w:val="000000"/>
          <w:kern w:val="36"/>
          <w:lang w:eastAsia="nl-NL"/>
        </w:rPr>
        <w:t xml:space="preserve"> spreek je van een reactie waarbij energie vrijkomt, dus een exotherme reactie.</w:t>
      </w:r>
    </w:p>
    <w:p w14:paraId="6C1EABDC" w14:textId="14C6FB2D" w:rsidR="007720D7" w:rsidRPr="007720D7" w:rsidRDefault="007720D7" w:rsidP="007E1094">
      <w:pPr>
        <w:spacing w:after="0" w:line="360" w:lineRule="auto"/>
        <w:ind w:left="708" w:hanging="708"/>
        <w:outlineLvl w:val="0"/>
        <w:rPr>
          <w:rFonts w:ascii="Arial" w:eastAsia="Times New Roman" w:hAnsi="Arial" w:cs="Arial"/>
          <w:bCs/>
          <w:color w:val="000000"/>
          <w:kern w:val="36"/>
          <w:lang w:eastAsia="nl-NL"/>
        </w:rPr>
      </w:pPr>
      <w:r w:rsidRPr="007720D7">
        <w:rPr>
          <w:rFonts w:ascii="Arial" w:eastAsia="Times New Roman" w:hAnsi="Arial" w:cs="Arial"/>
          <w:bCs/>
          <w:color w:val="000000"/>
          <w:kern w:val="36"/>
          <w:lang w:eastAsia="nl-NL"/>
        </w:rPr>
        <w:t>16</w:t>
      </w:r>
      <w:r w:rsidRPr="007720D7">
        <w:rPr>
          <w:rFonts w:ascii="Arial" w:eastAsia="Times New Roman" w:hAnsi="Arial" w:cs="Arial"/>
          <w:bCs/>
          <w:color w:val="000000"/>
          <w:kern w:val="36"/>
          <w:lang w:eastAsia="nl-NL"/>
        </w:rPr>
        <w:tab/>
        <w:t>Het monome</w:t>
      </w:r>
      <w:r>
        <w:rPr>
          <w:rFonts w:ascii="Arial" w:eastAsia="Times New Roman" w:hAnsi="Arial" w:cs="Arial"/>
          <w:bCs/>
          <w:color w:val="000000"/>
          <w:kern w:val="36"/>
          <w:lang w:eastAsia="nl-NL"/>
        </w:rPr>
        <w:t>e</w:t>
      </w:r>
      <w:r w:rsidRPr="007720D7">
        <w:rPr>
          <w:rFonts w:ascii="Arial" w:eastAsia="Times New Roman" w:hAnsi="Arial" w:cs="Arial"/>
          <w:bCs/>
          <w:color w:val="000000"/>
          <w:kern w:val="36"/>
          <w:lang w:eastAsia="nl-NL"/>
        </w:rPr>
        <w:t>r bevat twee r</w:t>
      </w:r>
      <w:r>
        <w:rPr>
          <w:rFonts w:ascii="Arial" w:eastAsia="Times New Roman" w:hAnsi="Arial" w:cs="Arial"/>
          <w:bCs/>
          <w:color w:val="000000"/>
          <w:kern w:val="36"/>
          <w:lang w:eastAsia="nl-NL"/>
        </w:rPr>
        <w:t xml:space="preserve">eactieve C=C-groepen die ervoor zorgen dat het veel chemische energie bevat. Het polymeer bevat een cyclobutaangroep en aan het begin en eind ook nog eens C=C-groepen, dus </w:t>
      </w:r>
      <w:r w:rsidR="0077499C">
        <w:rPr>
          <w:rFonts w:ascii="Arial" w:eastAsia="Times New Roman" w:hAnsi="Arial" w:cs="Arial"/>
          <w:bCs/>
          <w:color w:val="000000"/>
          <w:kern w:val="36"/>
          <w:lang w:eastAsia="nl-NL"/>
        </w:rPr>
        <w:t xml:space="preserve">het </w:t>
      </w:r>
      <w:r>
        <w:rPr>
          <w:rFonts w:ascii="Arial" w:eastAsia="Times New Roman" w:hAnsi="Arial" w:cs="Arial"/>
          <w:bCs/>
          <w:color w:val="000000"/>
          <w:kern w:val="36"/>
          <w:lang w:eastAsia="nl-NL"/>
        </w:rPr>
        <w:t>bevat ook veel chemische energie. De energieniveaus van het monomeer en het polymeer zullen daardoor op ongeveer hetzelfde energieniveau liggen.</w:t>
      </w:r>
    </w:p>
    <w:p w14:paraId="402496B6" w14:textId="77777777" w:rsidR="0036486B" w:rsidRPr="007720D7" w:rsidRDefault="0036486B" w:rsidP="007E1094">
      <w:pPr>
        <w:spacing w:after="0" w:line="360" w:lineRule="auto"/>
        <w:ind w:left="708" w:hanging="708"/>
        <w:outlineLvl w:val="0"/>
        <w:rPr>
          <w:rFonts w:ascii="Arial" w:eastAsia="Times New Roman" w:hAnsi="Arial" w:cs="Arial"/>
          <w:bCs/>
          <w:noProof/>
          <w:color w:val="000000"/>
          <w:kern w:val="36"/>
          <w:lang w:eastAsia="nl-NL"/>
        </w:rPr>
      </w:pPr>
      <w:bookmarkStart w:id="1" w:name="_Hlk25842450"/>
    </w:p>
    <w:p w14:paraId="34CF2FDA" w14:textId="77777777" w:rsidR="00FC569D" w:rsidRDefault="00FC569D" w:rsidP="007E1094">
      <w:pPr>
        <w:spacing w:after="0" w:line="360" w:lineRule="auto"/>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3949C116" w:rsidR="00914F0F" w:rsidRDefault="00914F0F" w:rsidP="007E1094">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w:t>
      </w:r>
      <w:r w:rsidR="00E779D9">
        <w:rPr>
          <w:rFonts w:ascii="Arial" w:eastAsia="Times New Roman" w:hAnsi="Arial" w:cs="Arial"/>
          <w:b/>
          <w:color w:val="000000"/>
          <w:kern w:val="36"/>
          <w:u w:val="single"/>
          <w:lang w:eastAsia="nl-NL"/>
        </w:rPr>
        <w:t>leerdoelen</w:t>
      </w:r>
    </w:p>
    <w:p w14:paraId="686CE970" w14:textId="77777777" w:rsidR="00914F0F" w:rsidRPr="00FF53BD" w:rsidRDefault="00914F0F" w:rsidP="007E1094">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7E1094">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7E1094">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1BCEE8D4" w:rsidR="00914F0F" w:rsidRPr="00E75C81" w:rsidRDefault="00952D8D" w:rsidP="007E1094">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7E1094">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7E1094">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53BA0105" w:rsidR="00914F0F" w:rsidRDefault="005A0C10"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EED29C2" w14:textId="42B71982" w:rsidR="00F21B83" w:rsidRDefault="005A0C10"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7972498E" w14:textId="78CEFDE8" w:rsidR="00CC4143" w:rsidRDefault="007720D7"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F5531">
              <w:rPr>
                <w:rFonts w:ascii="Arial" w:eastAsia="Times New Roman" w:hAnsi="Arial" w:cs="Arial"/>
                <w:bCs/>
                <w:color w:val="000000"/>
                <w:kern w:val="36"/>
                <w:lang w:eastAsia="nl-NL"/>
              </w:rPr>
              <w:t>V</w:t>
            </w:r>
            <w:r w:rsidR="005A0C10">
              <w:rPr>
                <w:rFonts w:ascii="Arial" w:eastAsia="Times New Roman" w:hAnsi="Arial" w:cs="Arial"/>
                <w:bCs/>
                <w:color w:val="000000"/>
                <w:kern w:val="36"/>
                <w:lang w:eastAsia="nl-NL"/>
              </w:rPr>
              <w:t xml:space="preserve"> </w:t>
            </w:r>
          </w:p>
        </w:tc>
        <w:tc>
          <w:tcPr>
            <w:tcW w:w="5913" w:type="dxa"/>
          </w:tcPr>
          <w:p w14:paraId="307CCD3D" w14:textId="1E977EA1" w:rsidR="00A14FF2" w:rsidRDefault="0077499C" w:rsidP="007E109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7720D7">
              <w:rPr>
                <w:rFonts w:ascii="Arial" w:eastAsia="Times New Roman" w:hAnsi="Arial" w:cs="Arial"/>
                <w:bCs/>
                <w:color w:val="000000"/>
                <w:kern w:val="36"/>
                <w:lang w:eastAsia="nl-NL"/>
              </w:rPr>
              <w:t>een structuurformule van een dieen tekenen</w:t>
            </w:r>
            <w:r>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0B919B8" w:rsidR="005E4699" w:rsidRDefault="005A0C10"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BEE9A41" w14:textId="7D4A48F8" w:rsidR="00410872" w:rsidRDefault="005A0C10"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1B9C4CD3" w14:textId="04E735F8" w:rsidR="00F21B83" w:rsidRDefault="007720D7"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21B83">
              <w:rPr>
                <w:rFonts w:ascii="Arial" w:eastAsia="Times New Roman" w:hAnsi="Arial" w:cs="Arial"/>
                <w:bCs/>
                <w:color w:val="000000"/>
                <w:kern w:val="36"/>
                <w:lang w:eastAsia="nl-NL"/>
              </w:rPr>
              <w:t>V</w:t>
            </w:r>
          </w:p>
        </w:tc>
        <w:tc>
          <w:tcPr>
            <w:tcW w:w="5913" w:type="dxa"/>
          </w:tcPr>
          <w:p w14:paraId="563BEBCE" w14:textId="237BFCDD" w:rsidR="002A2366" w:rsidRDefault="0077499C" w:rsidP="007E109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C4143">
              <w:rPr>
                <w:rFonts w:ascii="Arial" w:eastAsia="Times New Roman" w:hAnsi="Arial" w:cs="Arial"/>
                <w:bCs/>
                <w:color w:val="000000"/>
                <w:kern w:val="36"/>
                <w:lang w:eastAsia="nl-NL"/>
              </w:rPr>
              <w:t xml:space="preserve"> </w:t>
            </w:r>
            <w:r w:rsidR="007720D7">
              <w:rPr>
                <w:rFonts w:ascii="Arial" w:eastAsia="Times New Roman" w:hAnsi="Arial" w:cs="Arial"/>
                <w:bCs/>
                <w:color w:val="000000"/>
                <w:kern w:val="36"/>
                <w:lang w:eastAsia="nl-NL"/>
              </w:rPr>
              <w:t>de juiste systematische naam van een dieen geven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3CB89EA3" w:rsidR="00914F0F" w:rsidRDefault="002A2366"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58F5110" w14:textId="7858E87C" w:rsidR="00F21B83" w:rsidRDefault="005A0C10"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2CC38B75" w14:textId="5F4DABCA" w:rsidR="00452AE5" w:rsidRDefault="00C4316C"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F5531">
              <w:rPr>
                <w:rFonts w:ascii="Arial" w:eastAsia="Times New Roman" w:hAnsi="Arial" w:cs="Arial"/>
                <w:bCs/>
                <w:color w:val="000000"/>
                <w:kern w:val="36"/>
                <w:lang w:eastAsia="nl-NL"/>
              </w:rPr>
              <w:t>V</w:t>
            </w:r>
            <w:r w:rsidR="005A0C10">
              <w:rPr>
                <w:rFonts w:ascii="Arial" w:eastAsia="Times New Roman" w:hAnsi="Arial" w:cs="Arial"/>
                <w:bCs/>
                <w:color w:val="000000"/>
                <w:kern w:val="36"/>
                <w:lang w:eastAsia="nl-NL"/>
              </w:rPr>
              <w:t xml:space="preserve"> </w:t>
            </w:r>
          </w:p>
        </w:tc>
        <w:tc>
          <w:tcPr>
            <w:tcW w:w="5913" w:type="dxa"/>
          </w:tcPr>
          <w:p w14:paraId="64C9D4AE" w14:textId="26D2F3AA" w:rsidR="002A2366" w:rsidRDefault="0077499C" w:rsidP="007E109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21B83">
              <w:rPr>
                <w:rFonts w:ascii="Arial" w:eastAsia="Times New Roman" w:hAnsi="Arial" w:cs="Arial"/>
                <w:bCs/>
                <w:color w:val="000000"/>
                <w:kern w:val="36"/>
                <w:lang w:eastAsia="nl-NL"/>
              </w:rPr>
              <w:t xml:space="preserve"> </w:t>
            </w:r>
            <w:r w:rsidR="00C4316C">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7E1094">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7551D8DA" w:rsidR="00914F0F" w:rsidRDefault="00C4316C"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1129A2" w14:textId="20A8017A" w:rsidR="00F21B83" w:rsidRDefault="00C4316C"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21B83">
              <w:rPr>
                <w:rFonts w:ascii="Arial" w:eastAsia="Times New Roman" w:hAnsi="Arial" w:cs="Arial"/>
                <w:bCs/>
                <w:color w:val="000000"/>
                <w:kern w:val="36"/>
                <w:lang w:eastAsia="nl-NL"/>
              </w:rPr>
              <w:t xml:space="preserve">H </w:t>
            </w:r>
          </w:p>
          <w:p w14:paraId="240C0849" w14:textId="3099EDD1" w:rsidR="00CC4143" w:rsidRDefault="00C4316C"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F21B83">
              <w:rPr>
                <w:rFonts w:ascii="Arial" w:eastAsia="Times New Roman" w:hAnsi="Arial" w:cs="Arial"/>
                <w:bCs/>
                <w:color w:val="000000"/>
                <w:kern w:val="36"/>
                <w:lang w:eastAsia="nl-NL"/>
              </w:rPr>
              <w:t xml:space="preserve">V </w:t>
            </w:r>
          </w:p>
        </w:tc>
        <w:tc>
          <w:tcPr>
            <w:tcW w:w="5913" w:type="dxa"/>
          </w:tcPr>
          <w:p w14:paraId="7CA6AFBC" w14:textId="7A38EE75" w:rsidR="00CE6C9C" w:rsidRDefault="0077499C" w:rsidP="007E109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C4316C">
              <w:rPr>
                <w:rFonts w:ascii="Arial" w:eastAsia="Times New Roman" w:hAnsi="Arial" w:cs="Arial"/>
                <w:bCs/>
                <w:color w:val="000000"/>
                <w:kern w:val="36"/>
                <w:lang w:eastAsia="nl-NL"/>
              </w:rPr>
              <w:t>de structuurformule van een polymeer weergeven</w:t>
            </w:r>
            <w:r>
              <w:rPr>
                <w:rFonts w:ascii="Arial" w:eastAsia="Times New Roman" w:hAnsi="Arial" w:cs="Arial"/>
                <w:bCs/>
                <w:color w:val="000000"/>
                <w:kern w:val="36"/>
                <w:lang w:eastAsia="nl-NL"/>
              </w:rPr>
              <w:t>.</w:t>
            </w:r>
          </w:p>
        </w:tc>
      </w:tr>
      <w:bookmarkEnd w:id="2"/>
      <w:bookmarkEnd w:id="3"/>
      <w:tr w:rsidR="0077499C" w14:paraId="0CF9C023" w14:textId="77777777" w:rsidTr="00E07156">
        <w:tc>
          <w:tcPr>
            <w:tcW w:w="828" w:type="dxa"/>
          </w:tcPr>
          <w:p w14:paraId="6E859998" w14:textId="644CC3A6"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662553B" w14:textId="333CE3AC"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74FBFED" w14:textId="27BF6CA3"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5H </w:t>
            </w:r>
          </w:p>
          <w:p w14:paraId="556C7965" w14:textId="18E9E744"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3D7A040A" w14:textId="7D93FFD1" w:rsidR="0077499C" w:rsidRDefault="0077499C" w:rsidP="0077499C">
            <w:pPr>
              <w:spacing w:line="360" w:lineRule="auto"/>
              <w:outlineLvl w:val="0"/>
              <w:rPr>
                <w:rFonts w:ascii="Arial" w:eastAsia="Times New Roman" w:hAnsi="Arial" w:cs="Arial"/>
                <w:bCs/>
                <w:color w:val="000000"/>
                <w:kern w:val="36"/>
                <w:lang w:eastAsia="nl-NL"/>
              </w:rPr>
            </w:pPr>
            <w:r w:rsidRPr="00E8404C">
              <w:rPr>
                <w:rFonts w:ascii="Arial" w:eastAsia="Times New Roman" w:hAnsi="Arial" w:cs="Arial"/>
                <w:bCs/>
                <w:color w:val="000000"/>
                <w:kern w:val="36"/>
                <w:lang w:eastAsia="nl-NL"/>
              </w:rPr>
              <w:t>Ik kan informatie verwerken.</w:t>
            </w:r>
          </w:p>
        </w:tc>
      </w:tr>
      <w:tr w:rsidR="0077499C" w14:paraId="73E8D18C" w14:textId="77777777" w:rsidTr="00E07156">
        <w:tc>
          <w:tcPr>
            <w:tcW w:w="828" w:type="dxa"/>
          </w:tcPr>
          <w:p w14:paraId="11680903" w14:textId="7B4002DE"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77549C85"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4C71C26" w14:textId="713CE012"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5H </w:t>
            </w:r>
          </w:p>
          <w:p w14:paraId="6283CEA7" w14:textId="3A2AC62C"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759BC531" w14:textId="2B5DA9B5" w:rsidR="0077499C" w:rsidRDefault="0077499C" w:rsidP="0077499C">
            <w:pPr>
              <w:spacing w:line="360" w:lineRule="auto"/>
              <w:outlineLvl w:val="0"/>
              <w:rPr>
                <w:rFonts w:ascii="Arial" w:eastAsia="Times New Roman" w:hAnsi="Arial" w:cs="Arial"/>
                <w:bCs/>
                <w:color w:val="000000"/>
                <w:kern w:val="36"/>
                <w:lang w:eastAsia="nl-NL"/>
              </w:rPr>
            </w:pPr>
            <w:r w:rsidRPr="00E8404C">
              <w:rPr>
                <w:rFonts w:ascii="Arial" w:eastAsia="Times New Roman" w:hAnsi="Arial" w:cs="Arial"/>
                <w:bCs/>
                <w:color w:val="000000"/>
                <w:kern w:val="36"/>
                <w:lang w:eastAsia="nl-NL"/>
              </w:rPr>
              <w:t>Ik kan informatie verwerken.</w:t>
            </w:r>
          </w:p>
        </w:tc>
      </w:tr>
      <w:tr w:rsidR="0077499C" w14:paraId="2F78E60D" w14:textId="77777777" w:rsidTr="00E07156">
        <w:tc>
          <w:tcPr>
            <w:tcW w:w="828" w:type="dxa"/>
          </w:tcPr>
          <w:p w14:paraId="45BBE5AA" w14:textId="5DAD447E" w:rsidR="0077499C" w:rsidRDefault="0077499C" w:rsidP="0077499C">
            <w:pPr>
              <w:spacing w:line="360" w:lineRule="auto"/>
              <w:jc w:val="center"/>
              <w:outlineLvl w:val="0"/>
              <w:rPr>
                <w:rFonts w:ascii="Arial" w:eastAsia="Times New Roman" w:hAnsi="Arial" w:cs="Arial"/>
                <w:bCs/>
                <w:color w:val="000000"/>
                <w:kern w:val="36"/>
                <w:lang w:eastAsia="nl-NL"/>
              </w:rPr>
            </w:pPr>
            <w:bookmarkStart w:id="4" w:name="_Hlk60728556"/>
            <w:r>
              <w:rPr>
                <w:rFonts w:ascii="Arial" w:eastAsia="Times New Roman" w:hAnsi="Arial" w:cs="Arial"/>
                <w:bCs/>
                <w:color w:val="000000"/>
                <w:kern w:val="36"/>
                <w:lang w:eastAsia="nl-NL"/>
              </w:rPr>
              <w:t>7</w:t>
            </w:r>
          </w:p>
        </w:tc>
        <w:tc>
          <w:tcPr>
            <w:tcW w:w="901" w:type="dxa"/>
          </w:tcPr>
          <w:p w14:paraId="546683B2" w14:textId="6B8B42D2"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ADF9509" w14:textId="4EF3C5BF"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5H </w:t>
            </w:r>
          </w:p>
          <w:p w14:paraId="0A11A752" w14:textId="1046D804"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624C983A" w14:textId="2C339557" w:rsidR="0077499C" w:rsidRPr="00F653E8" w:rsidRDefault="0077499C" w:rsidP="0077499C">
            <w:pPr>
              <w:spacing w:line="360" w:lineRule="auto"/>
              <w:outlineLvl w:val="0"/>
              <w:rPr>
                <w:rFonts w:ascii="Arial" w:eastAsia="Times New Roman" w:hAnsi="Arial" w:cs="Arial"/>
                <w:bCs/>
                <w:color w:val="000000"/>
                <w:kern w:val="36"/>
                <w:lang w:eastAsia="nl-NL"/>
              </w:rPr>
            </w:pPr>
            <w:r w:rsidRPr="00E8404C">
              <w:rPr>
                <w:rFonts w:ascii="Arial" w:eastAsia="Times New Roman" w:hAnsi="Arial" w:cs="Arial"/>
                <w:bCs/>
                <w:color w:val="000000"/>
                <w:kern w:val="36"/>
                <w:lang w:eastAsia="nl-NL"/>
              </w:rPr>
              <w:t>Ik kan informatie verwerken.</w:t>
            </w:r>
          </w:p>
        </w:tc>
      </w:tr>
      <w:tr w:rsidR="0077499C" w14:paraId="301FF8EB" w14:textId="77777777" w:rsidTr="00E07156">
        <w:tc>
          <w:tcPr>
            <w:tcW w:w="828" w:type="dxa"/>
          </w:tcPr>
          <w:p w14:paraId="41B3F936" w14:textId="7BD9656E"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06C5C7E" w14:textId="0AA77C11"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4580F9" w14:textId="255EF065"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48251960" w14:textId="15D963D9"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524B5C47" w14:textId="3B31EF34" w:rsidR="0077499C" w:rsidRDefault="0077499C" w:rsidP="0077499C">
            <w:pPr>
              <w:spacing w:line="360" w:lineRule="auto"/>
              <w:outlineLvl w:val="0"/>
              <w:rPr>
                <w:rFonts w:ascii="Arial" w:eastAsia="Times New Roman" w:hAnsi="Arial" w:cs="Arial"/>
                <w:bCs/>
                <w:color w:val="000000"/>
                <w:kern w:val="36"/>
                <w:lang w:eastAsia="nl-NL"/>
              </w:rPr>
            </w:pPr>
            <w:r w:rsidRPr="00E8404C">
              <w:rPr>
                <w:rFonts w:ascii="Arial" w:eastAsia="Times New Roman" w:hAnsi="Arial" w:cs="Arial"/>
                <w:bCs/>
                <w:color w:val="000000"/>
                <w:kern w:val="36"/>
                <w:lang w:eastAsia="nl-NL"/>
              </w:rPr>
              <w:t>Ik kan informatie verwerken.</w:t>
            </w:r>
          </w:p>
        </w:tc>
      </w:tr>
      <w:tr w:rsidR="0077499C" w14:paraId="6C3634E9" w14:textId="77777777" w:rsidTr="00E07156">
        <w:tc>
          <w:tcPr>
            <w:tcW w:w="828" w:type="dxa"/>
          </w:tcPr>
          <w:p w14:paraId="7A1388F8" w14:textId="5E151E67"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5A7A7872" w14:textId="7838081A"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CBD86A7" w14:textId="328D8787"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5H </w:t>
            </w:r>
          </w:p>
          <w:p w14:paraId="276B8C0D" w14:textId="46736D15"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63E89202" w14:textId="2C43201D" w:rsidR="0077499C" w:rsidRDefault="0077499C" w:rsidP="0077499C">
            <w:pPr>
              <w:spacing w:line="360" w:lineRule="auto"/>
              <w:outlineLvl w:val="0"/>
              <w:rPr>
                <w:rFonts w:ascii="Arial" w:eastAsia="Times New Roman" w:hAnsi="Arial" w:cs="Arial"/>
                <w:bCs/>
                <w:color w:val="000000"/>
                <w:kern w:val="36"/>
                <w:lang w:eastAsia="nl-NL"/>
              </w:rPr>
            </w:pPr>
            <w:r w:rsidRPr="00E8404C">
              <w:rPr>
                <w:rFonts w:ascii="Arial" w:eastAsia="Times New Roman" w:hAnsi="Arial" w:cs="Arial"/>
                <w:bCs/>
                <w:color w:val="000000"/>
                <w:kern w:val="36"/>
                <w:lang w:eastAsia="nl-NL"/>
              </w:rPr>
              <w:t>Ik kan informatie verwerken.</w:t>
            </w:r>
          </w:p>
        </w:tc>
      </w:tr>
      <w:tr w:rsidR="0077499C" w14:paraId="1A70FE53" w14:textId="77777777" w:rsidTr="00E07156">
        <w:tc>
          <w:tcPr>
            <w:tcW w:w="828" w:type="dxa"/>
          </w:tcPr>
          <w:p w14:paraId="0030F9B6" w14:textId="7EF94821"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1E86F90" w14:textId="09176853"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2994783" w14:textId="45A50BC7"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D0CED35" w14:textId="3929DC00"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3F50941" w14:textId="2633C411" w:rsidR="0077499C" w:rsidRDefault="0077499C" w:rsidP="0077499C">
            <w:pPr>
              <w:spacing w:line="360" w:lineRule="auto"/>
              <w:outlineLvl w:val="0"/>
              <w:rPr>
                <w:rFonts w:ascii="Arial" w:eastAsia="Times New Roman" w:hAnsi="Arial" w:cs="Arial"/>
                <w:bCs/>
                <w:color w:val="000000"/>
                <w:kern w:val="36"/>
                <w:lang w:eastAsia="nl-NL"/>
              </w:rPr>
            </w:pPr>
            <w:r w:rsidRPr="00E8404C">
              <w:rPr>
                <w:rFonts w:ascii="Arial" w:eastAsia="Times New Roman" w:hAnsi="Arial" w:cs="Arial"/>
                <w:bCs/>
                <w:color w:val="000000"/>
                <w:kern w:val="36"/>
                <w:lang w:eastAsia="nl-NL"/>
              </w:rPr>
              <w:t>Ik kan informatie verwerken.</w:t>
            </w:r>
          </w:p>
        </w:tc>
      </w:tr>
      <w:bookmarkEnd w:id="4"/>
      <w:tr w:rsidR="0077499C" w14:paraId="62B0692C" w14:textId="77777777" w:rsidTr="001701FC">
        <w:tc>
          <w:tcPr>
            <w:tcW w:w="828" w:type="dxa"/>
          </w:tcPr>
          <w:p w14:paraId="60869B0D" w14:textId="24C051F0"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6F728C0" w14:textId="318A5232"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B61D980" w14:textId="2C68F3AE"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72E31E38" w14:textId="629C9185"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0E0B4DB2" w14:textId="25EC9922" w:rsidR="0077499C" w:rsidRDefault="0077499C" w:rsidP="0077499C">
            <w:pPr>
              <w:spacing w:line="360" w:lineRule="auto"/>
              <w:outlineLvl w:val="0"/>
              <w:rPr>
                <w:rFonts w:ascii="Arial" w:eastAsia="Times New Roman" w:hAnsi="Arial" w:cs="Arial"/>
                <w:bCs/>
                <w:color w:val="000000"/>
                <w:kern w:val="36"/>
                <w:lang w:eastAsia="nl-NL"/>
              </w:rPr>
            </w:pPr>
            <w:r w:rsidRPr="00E8404C">
              <w:rPr>
                <w:rFonts w:ascii="Arial" w:eastAsia="Times New Roman" w:hAnsi="Arial" w:cs="Arial"/>
                <w:bCs/>
                <w:color w:val="000000"/>
                <w:kern w:val="36"/>
                <w:lang w:eastAsia="nl-NL"/>
              </w:rPr>
              <w:t>Ik kan informatie verwerken.</w:t>
            </w:r>
          </w:p>
        </w:tc>
      </w:tr>
      <w:tr w:rsidR="0077499C" w14:paraId="7A887DAF" w14:textId="77777777" w:rsidTr="001701FC">
        <w:tc>
          <w:tcPr>
            <w:tcW w:w="828" w:type="dxa"/>
          </w:tcPr>
          <w:p w14:paraId="24BFB014" w14:textId="0321DB1F"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8D2A2BD" w14:textId="5D5E0C3D"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3BA24B1" w14:textId="03ABF498"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71E9A0E" w14:textId="34D4FC77" w:rsidR="0077499C" w:rsidRDefault="0077499C" w:rsidP="0077499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08D962" w14:textId="3446FF98" w:rsidR="0077499C" w:rsidRDefault="0077499C" w:rsidP="0077499C">
            <w:pPr>
              <w:spacing w:line="360" w:lineRule="auto"/>
              <w:outlineLvl w:val="0"/>
              <w:rPr>
                <w:rFonts w:ascii="Arial" w:eastAsia="Times New Roman" w:hAnsi="Arial" w:cs="Arial"/>
                <w:bCs/>
                <w:color w:val="000000"/>
                <w:kern w:val="36"/>
                <w:lang w:eastAsia="nl-NL"/>
              </w:rPr>
            </w:pPr>
            <w:r w:rsidRPr="00E8404C">
              <w:rPr>
                <w:rFonts w:ascii="Arial" w:eastAsia="Times New Roman" w:hAnsi="Arial" w:cs="Arial"/>
                <w:bCs/>
                <w:color w:val="000000"/>
                <w:kern w:val="36"/>
                <w:lang w:eastAsia="nl-NL"/>
              </w:rPr>
              <w:t>Ik kan informatie verwerken.</w:t>
            </w:r>
          </w:p>
        </w:tc>
      </w:tr>
      <w:tr w:rsidR="00F653E8" w14:paraId="72E42438" w14:textId="77777777" w:rsidTr="001701FC">
        <w:tc>
          <w:tcPr>
            <w:tcW w:w="828" w:type="dxa"/>
          </w:tcPr>
          <w:p w14:paraId="755F527E" w14:textId="1ABBEF57" w:rsidR="00F653E8" w:rsidRDefault="00F653E8" w:rsidP="007E1094">
            <w:pPr>
              <w:spacing w:line="360" w:lineRule="auto"/>
              <w:jc w:val="center"/>
              <w:outlineLvl w:val="0"/>
              <w:rPr>
                <w:rFonts w:ascii="Arial" w:eastAsia="Times New Roman" w:hAnsi="Arial" w:cs="Arial"/>
                <w:bCs/>
                <w:color w:val="000000"/>
                <w:kern w:val="36"/>
                <w:lang w:eastAsia="nl-NL"/>
              </w:rPr>
            </w:pPr>
            <w:bookmarkStart w:id="5" w:name="_Hlk61082270"/>
            <w:bookmarkStart w:id="6" w:name="_Hlk63671171"/>
            <w:r>
              <w:rPr>
                <w:rFonts w:ascii="Arial" w:eastAsia="Times New Roman" w:hAnsi="Arial" w:cs="Arial"/>
                <w:bCs/>
                <w:color w:val="000000"/>
                <w:kern w:val="36"/>
                <w:lang w:eastAsia="nl-NL"/>
              </w:rPr>
              <w:t>13</w:t>
            </w:r>
          </w:p>
        </w:tc>
        <w:tc>
          <w:tcPr>
            <w:tcW w:w="901" w:type="dxa"/>
          </w:tcPr>
          <w:p w14:paraId="64ECA4DB" w14:textId="36D9A4FD" w:rsidR="00F653E8" w:rsidRDefault="00F653E8"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F561ACB" w14:textId="0780C761" w:rsidR="00F653E8" w:rsidRDefault="0021294F"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657D53C7" w14:textId="6DF994CA" w:rsidR="00F653E8" w:rsidRDefault="0021294F"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1403DA8E" w14:textId="0F706524" w:rsidR="00F653E8" w:rsidRDefault="0077499C" w:rsidP="007E109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5"/>
      <w:bookmarkEnd w:id="6"/>
      <w:tr w:rsidR="007720D7" w14:paraId="305EE0D8" w14:textId="77777777" w:rsidTr="00682D16">
        <w:tc>
          <w:tcPr>
            <w:tcW w:w="828" w:type="dxa"/>
          </w:tcPr>
          <w:p w14:paraId="77453393" w14:textId="642D6326" w:rsidR="007720D7" w:rsidRDefault="007720D7"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4D877C1" w14:textId="77777777" w:rsidR="007720D7" w:rsidRDefault="007720D7"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76E992" w14:textId="6B58A7FF" w:rsidR="007720D7" w:rsidRDefault="007720D7"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FC569D">
              <w:rPr>
                <w:rFonts w:ascii="Arial" w:eastAsia="Times New Roman" w:hAnsi="Arial" w:cs="Arial"/>
                <w:bCs/>
                <w:color w:val="000000"/>
                <w:kern w:val="36"/>
                <w:lang w:eastAsia="nl-NL"/>
              </w:rPr>
              <w:t xml:space="preserve"> </w:t>
            </w:r>
          </w:p>
          <w:p w14:paraId="3FEB8AAA" w14:textId="6C21E1E2" w:rsidR="007720D7" w:rsidRDefault="007720D7"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FC569D">
              <w:rPr>
                <w:rFonts w:ascii="Arial" w:eastAsia="Times New Roman" w:hAnsi="Arial" w:cs="Arial"/>
                <w:bCs/>
                <w:color w:val="000000"/>
                <w:kern w:val="36"/>
                <w:lang w:eastAsia="nl-NL"/>
              </w:rPr>
              <w:t xml:space="preserve"> </w:t>
            </w:r>
          </w:p>
        </w:tc>
        <w:tc>
          <w:tcPr>
            <w:tcW w:w="5913" w:type="dxa"/>
          </w:tcPr>
          <w:p w14:paraId="4A3362B7" w14:textId="521DA338" w:rsidR="007720D7" w:rsidRDefault="0077499C" w:rsidP="007E109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720D7">
              <w:rPr>
                <w:rFonts w:ascii="Arial" w:eastAsia="Times New Roman" w:hAnsi="Arial" w:cs="Arial"/>
                <w:bCs/>
                <w:color w:val="000000"/>
                <w:kern w:val="36"/>
                <w:lang w:eastAsia="nl-NL"/>
              </w:rPr>
              <w:t xml:space="preserve"> </w:t>
            </w:r>
            <w:r w:rsidR="00FC569D">
              <w:rPr>
                <w:rFonts w:ascii="Arial" w:eastAsia="Times New Roman" w:hAnsi="Arial" w:cs="Arial"/>
                <w:bCs/>
                <w:color w:val="000000"/>
                <w:kern w:val="36"/>
                <w:lang w:eastAsia="nl-NL"/>
              </w:rPr>
              <w:t>een molecuulmassa berekenen</w:t>
            </w:r>
            <w:r>
              <w:rPr>
                <w:rFonts w:ascii="Arial" w:eastAsia="Times New Roman" w:hAnsi="Arial" w:cs="Arial"/>
                <w:bCs/>
                <w:color w:val="000000"/>
                <w:kern w:val="36"/>
                <w:lang w:eastAsia="nl-NL"/>
              </w:rPr>
              <w:t>.</w:t>
            </w:r>
          </w:p>
        </w:tc>
      </w:tr>
      <w:tr w:rsidR="007720D7" w14:paraId="3B84D156" w14:textId="77777777" w:rsidTr="00682D16">
        <w:tc>
          <w:tcPr>
            <w:tcW w:w="828" w:type="dxa"/>
          </w:tcPr>
          <w:p w14:paraId="42E49A8E" w14:textId="3D202D5B" w:rsidR="007720D7" w:rsidRDefault="007720D7"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570A1C7D" w14:textId="77777777" w:rsidR="007720D7" w:rsidRDefault="007720D7"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9F3DE9F" w14:textId="33F8A8A4" w:rsidR="007720D7" w:rsidRDefault="007720D7"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5BB0533A" w14:textId="3CEB80CA" w:rsidR="007720D7" w:rsidRDefault="007720D7"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1675AD44" w14:textId="4EE121E8" w:rsidR="007720D7" w:rsidRDefault="0077499C" w:rsidP="007E109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C569D">
              <w:rPr>
                <w:rFonts w:ascii="Arial" w:eastAsia="Times New Roman" w:hAnsi="Arial" w:cs="Arial"/>
                <w:bCs/>
                <w:color w:val="000000"/>
                <w:kern w:val="36"/>
                <w:lang w:eastAsia="nl-NL"/>
              </w:rPr>
              <w:t xml:space="preserve"> uitleggen wat exotherm en endotherm weergeven</w:t>
            </w:r>
            <w:r>
              <w:rPr>
                <w:rFonts w:ascii="Arial" w:eastAsia="Times New Roman" w:hAnsi="Arial" w:cs="Arial"/>
                <w:bCs/>
                <w:color w:val="000000"/>
                <w:kern w:val="36"/>
                <w:lang w:eastAsia="nl-NL"/>
              </w:rPr>
              <w:t>.</w:t>
            </w:r>
          </w:p>
        </w:tc>
      </w:tr>
      <w:tr w:rsidR="007720D7" w14:paraId="1011D596" w14:textId="77777777" w:rsidTr="00682D16">
        <w:tc>
          <w:tcPr>
            <w:tcW w:w="828" w:type="dxa"/>
          </w:tcPr>
          <w:p w14:paraId="715F9C97" w14:textId="3630F907" w:rsidR="007720D7" w:rsidRDefault="007720D7"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7C075093" w14:textId="77777777" w:rsidR="007720D7" w:rsidRDefault="007720D7"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FAB2431" w14:textId="1253E44C" w:rsidR="007720D7" w:rsidRDefault="007720D7"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23985155" w14:textId="75D3F801" w:rsidR="007720D7" w:rsidRDefault="007720D7" w:rsidP="007E109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2574E214" w14:textId="4FB288C7" w:rsidR="007720D7" w:rsidRDefault="0077499C" w:rsidP="007E109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bl>
    <w:p w14:paraId="57149F5A" w14:textId="24B7850D" w:rsidR="00914F0F" w:rsidRDefault="00914F0F" w:rsidP="007E1094">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7E1094">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7E1094">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7E1094">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7E1094">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7E1094">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7E1094">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7E1094">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7E1094">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6068BC"/>
    <w:multiLevelType w:val="multilevel"/>
    <w:tmpl w:val="7FFC4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1"/>
  </w:num>
  <w:num w:numId="4">
    <w:abstractNumId w:val="25"/>
  </w:num>
  <w:num w:numId="5">
    <w:abstractNumId w:val="6"/>
  </w:num>
  <w:num w:numId="6">
    <w:abstractNumId w:val="21"/>
  </w:num>
  <w:num w:numId="7">
    <w:abstractNumId w:val="19"/>
  </w:num>
  <w:num w:numId="8">
    <w:abstractNumId w:val="7"/>
  </w:num>
  <w:num w:numId="9">
    <w:abstractNumId w:val="9"/>
  </w:num>
  <w:num w:numId="10">
    <w:abstractNumId w:val="5"/>
  </w:num>
  <w:num w:numId="11">
    <w:abstractNumId w:val="10"/>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4"/>
  </w:num>
  <w:num w:numId="21">
    <w:abstractNumId w:val="2"/>
  </w:num>
  <w:num w:numId="22">
    <w:abstractNumId w:val="20"/>
  </w:num>
  <w:num w:numId="23">
    <w:abstractNumId w:val="8"/>
  </w:num>
  <w:num w:numId="24">
    <w:abstractNumId w:val="26"/>
  </w:num>
  <w:num w:numId="25">
    <w:abstractNumId w:val="22"/>
  </w:num>
  <w:num w:numId="26">
    <w:abstractNumId w:val="14"/>
  </w:num>
  <w:num w:numId="27">
    <w:abstractNumId w:val="15"/>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7B5"/>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21F"/>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9E8"/>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44D"/>
    <w:rsid w:val="000939FF"/>
    <w:rsid w:val="00093CCB"/>
    <w:rsid w:val="0009424E"/>
    <w:rsid w:val="00094534"/>
    <w:rsid w:val="00094A27"/>
    <w:rsid w:val="00094E0A"/>
    <w:rsid w:val="00096E78"/>
    <w:rsid w:val="00097399"/>
    <w:rsid w:val="000974D6"/>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C5"/>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778"/>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E40"/>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6F51"/>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4A71"/>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5E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0C9"/>
    <w:rsid w:val="001D2166"/>
    <w:rsid w:val="001D2EE8"/>
    <w:rsid w:val="001D34E8"/>
    <w:rsid w:val="001D35FC"/>
    <w:rsid w:val="001D3830"/>
    <w:rsid w:val="001D3881"/>
    <w:rsid w:val="001D4C23"/>
    <w:rsid w:val="001D4E2C"/>
    <w:rsid w:val="001D512F"/>
    <w:rsid w:val="001D5443"/>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1AC6"/>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3EE"/>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94F"/>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CF"/>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17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1A1"/>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178"/>
    <w:rsid w:val="002A0664"/>
    <w:rsid w:val="002A0E23"/>
    <w:rsid w:val="002A1DBE"/>
    <w:rsid w:val="002A2259"/>
    <w:rsid w:val="002A22AD"/>
    <w:rsid w:val="002A2366"/>
    <w:rsid w:val="002A2A1B"/>
    <w:rsid w:val="002A2A6B"/>
    <w:rsid w:val="002A35FE"/>
    <w:rsid w:val="002A377E"/>
    <w:rsid w:val="002A3CFF"/>
    <w:rsid w:val="002A4303"/>
    <w:rsid w:val="002A4699"/>
    <w:rsid w:val="002A478B"/>
    <w:rsid w:val="002A5012"/>
    <w:rsid w:val="002A50F5"/>
    <w:rsid w:val="002A5C94"/>
    <w:rsid w:val="002A6393"/>
    <w:rsid w:val="002A65F2"/>
    <w:rsid w:val="002A689F"/>
    <w:rsid w:val="002A6D15"/>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9B8"/>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307"/>
    <w:rsid w:val="003026A5"/>
    <w:rsid w:val="00302BE8"/>
    <w:rsid w:val="00303007"/>
    <w:rsid w:val="0030303B"/>
    <w:rsid w:val="003032D9"/>
    <w:rsid w:val="00303B6B"/>
    <w:rsid w:val="00304126"/>
    <w:rsid w:val="0030422D"/>
    <w:rsid w:val="0030476D"/>
    <w:rsid w:val="0030478C"/>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1FA"/>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001"/>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09"/>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86B"/>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7D8"/>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66D"/>
    <w:rsid w:val="003878CF"/>
    <w:rsid w:val="00387AA3"/>
    <w:rsid w:val="00390053"/>
    <w:rsid w:val="0039067C"/>
    <w:rsid w:val="003906B4"/>
    <w:rsid w:val="0039084B"/>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9D0"/>
    <w:rsid w:val="003B0F30"/>
    <w:rsid w:val="003B157E"/>
    <w:rsid w:val="003B21AF"/>
    <w:rsid w:val="003B225D"/>
    <w:rsid w:val="003B3010"/>
    <w:rsid w:val="003B3184"/>
    <w:rsid w:val="003B3D0A"/>
    <w:rsid w:val="003B4215"/>
    <w:rsid w:val="003B44D6"/>
    <w:rsid w:val="003B46F9"/>
    <w:rsid w:val="003B5134"/>
    <w:rsid w:val="003B5526"/>
    <w:rsid w:val="003B5AB7"/>
    <w:rsid w:val="003B5C90"/>
    <w:rsid w:val="003B5CFA"/>
    <w:rsid w:val="003B6E4C"/>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31"/>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2"/>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798"/>
    <w:rsid w:val="00433802"/>
    <w:rsid w:val="0043400C"/>
    <w:rsid w:val="0043429A"/>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699"/>
    <w:rsid w:val="00446B84"/>
    <w:rsid w:val="004470C4"/>
    <w:rsid w:val="00447DFF"/>
    <w:rsid w:val="00450180"/>
    <w:rsid w:val="00450791"/>
    <w:rsid w:val="00450C24"/>
    <w:rsid w:val="0045101E"/>
    <w:rsid w:val="00451349"/>
    <w:rsid w:val="0045160C"/>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265"/>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141"/>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1E44"/>
    <w:rsid w:val="004C2092"/>
    <w:rsid w:val="004C226F"/>
    <w:rsid w:val="004C227B"/>
    <w:rsid w:val="004C2543"/>
    <w:rsid w:val="004C2B9E"/>
    <w:rsid w:val="004C33ED"/>
    <w:rsid w:val="004C4298"/>
    <w:rsid w:val="004C42FE"/>
    <w:rsid w:val="004C4854"/>
    <w:rsid w:val="004C4E06"/>
    <w:rsid w:val="004C55AD"/>
    <w:rsid w:val="004C58A6"/>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726"/>
    <w:rsid w:val="004E0EBF"/>
    <w:rsid w:val="004E1093"/>
    <w:rsid w:val="004E1114"/>
    <w:rsid w:val="004E1A57"/>
    <w:rsid w:val="004E1ABC"/>
    <w:rsid w:val="004E1F6D"/>
    <w:rsid w:val="004E1F8A"/>
    <w:rsid w:val="004E1FFA"/>
    <w:rsid w:val="004E2005"/>
    <w:rsid w:val="004E20E1"/>
    <w:rsid w:val="004E2E3F"/>
    <w:rsid w:val="004E3145"/>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3E73"/>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043"/>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38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0FD"/>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262"/>
    <w:rsid w:val="00587ED3"/>
    <w:rsid w:val="005906E7"/>
    <w:rsid w:val="00590728"/>
    <w:rsid w:val="005909FA"/>
    <w:rsid w:val="00590A1D"/>
    <w:rsid w:val="00590E37"/>
    <w:rsid w:val="00591038"/>
    <w:rsid w:val="0059104D"/>
    <w:rsid w:val="00591267"/>
    <w:rsid w:val="00591282"/>
    <w:rsid w:val="0059179D"/>
    <w:rsid w:val="00591A2E"/>
    <w:rsid w:val="00591BF7"/>
    <w:rsid w:val="00592363"/>
    <w:rsid w:val="00592421"/>
    <w:rsid w:val="00593D35"/>
    <w:rsid w:val="00595445"/>
    <w:rsid w:val="005956EE"/>
    <w:rsid w:val="00595A16"/>
    <w:rsid w:val="00595B94"/>
    <w:rsid w:val="00595CA7"/>
    <w:rsid w:val="00595D34"/>
    <w:rsid w:val="0059608C"/>
    <w:rsid w:val="00596319"/>
    <w:rsid w:val="005973A8"/>
    <w:rsid w:val="0059775B"/>
    <w:rsid w:val="005978BE"/>
    <w:rsid w:val="005A0107"/>
    <w:rsid w:val="005A02B4"/>
    <w:rsid w:val="005A030A"/>
    <w:rsid w:val="005A0A14"/>
    <w:rsid w:val="005A0BA6"/>
    <w:rsid w:val="005A0C10"/>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65A"/>
    <w:rsid w:val="005C0924"/>
    <w:rsid w:val="005C0AD5"/>
    <w:rsid w:val="005C0EAF"/>
    <w:rsid w:val="005C137A"/>
    <w:rsid w:val="005C13A2"/>
    <w:rsid w:val="005C1890"/>
    <w:rsid w:val="005C1EE3"/>
    <w:rsid w:val="005C287F"/>
    <w:rsid w:val="005C369A"/>
    <w:rsid w:val="005C3968"/>
    <w:rsid w:val="005C4142"/>
    <w:rsid w:val="005C44AE"/>
    <w:rsid w:val="005C4A3B"/>
    <w:rsid w:val="005C4F68"/>
    <w:rsid w:val="005C56B2"/>
    <w:rsid w:val="005C5C9A"/>
    <w:rsid w:val="005C6102"/>
    <w:rsid w:val="005C621A"/>
    <w:rsid w:val="005C6230"/>
    <w:rsid w:val="005C65F1"/>
    <w:rsid w:val="005C6643"/>
    <w:rsid w:val="005C67BF"/>
    <w:rsid w:val="005C6E9A"/>
    <w:rsid w:val="005C70D1"/>
    <w:rsid w:val="005C7295"/>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2E27"/>
    <w:rsid w:val="005D30A0"/>
    <w:rsid w:val="005D32CC"/>
    <w:rsid w:val="005D3301"/>
    <w:rsid w:val="005D371B"/>
    <w:rsid w:val="005D3E83"/>
    <w:rsid w:val="005D3F71"/>
    <w:rsid w:val="005D3FBC"/>
    <w:rsid w:val="005D4A83"/>
    <w:rsid w:val="005D4BCD"/>
    <w:rsid w:val="005D5387"/>
    <w:rsid w:val="005D57C4"/>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18C"/>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07E53"/>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B95"/>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7E6"/>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C66"/>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BBF"/>
    <w:rsid w:val="006A0D4D"/>
    <w:rsid w:val="006A0E4B"/>
    <w:rsid w:val="006A10B2"/>
    <w:rsid w:val="006A1593"/>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1D2C"/>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82"/>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10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693"/>
    <w:rsid w:val="00743BD6"/>
    <w:rsid w:val="007441E6"/>
    <w:rsid w:val="00744646"/>
    <w:rsid w:val="00744E80"/>
    <w:rsid w:val="0074511E"/>
    <w:rsid w:val="00745371"/>
    <w:rsid w:val="00745424"/>
    <w:rsid w:val="00745C7F"/>
    <w:rsid w:val="00745EAC"/>
    <w:rsid w:val="00746D12"/>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0D7"/>
    <w:rsid w:val="0077287F"/>
    <w:rsid w:val="00773A09"/>
    <w:rsid w:val="00774164"/>
    <w:rsid w:val="007744FB"/>
    <w:rsid w:val="0077478B"/>
    <w:rsid w:val="0077498C"/>
    <w:rsid w:val="0077499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E0D"/>
    <w:rsid w:val="00787FF4"/>
    <w:rsid w:val="00790274"/>
    <w:rsid w:val="007917A6"/>
    <w:rsid w:val="00791A7B"/>
    <w:rsid w:val="00791B76"/>
    <w:rsid w:val="00791E90"/>
    <w:rsid w:val="007934BB"/>
    <w:rsid w:val="00793657"/>
    <w:rsid w:val="00793D5F"/>
    <w:rsid w:val="007949B8"/>
    <w:rsid w:val="00794DB0"/>
    <w:rsid w:val="007958FC"/>
    <w:rsid w:val="00795FD5"/>
    <w:rsid w:val="007969BD"/>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1F8"/>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568"/>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094"/>
    <w:rsid w:val="007E144D"/>
    <w:rsid w:val="007E16F0"/>
    <w:rsid w:val="007E22B0"/>
    <w:rsid w:val="007E23AC"/>
    <w:rsid w:val="007E2523"/>
    <w:rsid w:val="007E272F"/>
    <w:rsid w:val="007E2871"/>
    <w:rsid w:val="007E3127"/>
    <w:rsid w:val="007E31D4"/>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EB1"/>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5DF"/>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B0D"/>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0E92"/>
    <w:rsid w:val="00871015"/>
    <w:rsid w:val="00871A4D"/>
    <w:rsid w:val="008721B3"/>
    <w:rsid w:val="008724B5"/>
    <w:rsid w:val="008724BF"/>
    <w:rsid w:val="008729CB"/>
    <w:rsid w:val="00872A4B"/>
    <w:rsid w:val="0087382F"/>
    <w:rsid w:val="00873C9F"/>
    <w:rsid w:val="008744CF"/>
    <w:rsid w:val="00874DF2"/>
    <w:rsid w:val="00874F22"/>
    <w:rsid w:val="00875937"/>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B7940"/>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5B4"/>
    <w:rsid w:val="008D2E6E"/>
    <w:rsid w:val="008D3063"/>
    <w:rsid w:val="008D30C9"/>
    <w:rsid w:val="008D332E"/>
    <w:rsid w:val="008D36A9"/>
    <w:rsid w:val="008D3BA0"/>
    <w:rsid w:val="008D3C3D"/>
    <w:rsid w:val="008D3E09"/>
    <w:rsid w:val="008D3FDB"/>
    <w:rsid w:val="008D4541"/>
    <w:rsid w:val="008D4C15"/>
    <w:rsid w:val="008D4E5D"/>
    <w:rsid w:val="008D5262"/>
    <w:rsid w:val="008D56ED"/>
    <w:rsid w:val="008D5C92"/>
    <w:rsid w:val="008D5CAB"/>
    <w:rsid w:val="008D5DA6"/>
    <w:rsid w:val="008D622C"/>
    <w:rsid w:val="008D6942"/>
    <w:rsid w:val="008D6B14"/>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17A"/>
    <w:rsid w:val="008F362E"/>
    <w:rsid w:val="008F3927"/>
    <w:rsid w:val="008F3A37"/>
    <w:rsid w:val="008F3A56"/>
    <w:rsid w:val="008F3BA2"/>
    <w:rsid w:val="008F3BF2"/>
    <w:rsid w:val="008F3D56"/>
    <w:rsid w:val="008F3EA6"/>
    <w:rsid w:val="008F43BF"/>
    <w:rsid w:val="008F45C2"/>
    <w:rsid w:val="008F4B62"/>
    <w:rsid w:val="008F4BB1"/>
    <w:rsid w:val="008F59CF"/>
    <w:rsid w:val="008F5D18"/>
    <w:rsid w:val="008F6052"/>
    <w:rsid w:val="008F6625"/>
    <w:rsid w:val="008F6ECE"/>
    <w:rsid w:val="008F72D8"/>
    <w:rsid w:val="009001EF"/>
    <w:rsid w:val="0090025C"/>
    <w:rsid w:val="00901ABD"/>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C12"/>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21F"/>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B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2D8D"/>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26C"/>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ECD"/>
    <w:rsid w:val="009A6FD4"/>
    <w:rsid w:val="009A7182"/>
    <w:rsid w:val="009A78C4"/>
    <w:rsid w:val="009A7DF0"/>
    <w:rsid w:val="009A7F5B"/>
    <w:rsid w:val="009B0202"/>
    <w:rsid w:val="009B036E"/>
    <w:rsid w:val="009B09B2"/>
    <w:rsid w:val="009B1380"/>
    <w:rsid w:val="009B1A07"/>
    <w:rsid w:val="009B1A5C"/>
    <w:rsid w:val="009B2095"/>
    <w:rsid w:val="009B228A"/>
    <w:rsid w:val="009B26CD"/>
    <w:rsid w:val="009B2EFE"/>
    <w:rsid w:val="009B376C"/>
    <w:rsid w:val="009B4346"/>
    <w:rsid w:val="009B4CB5"/>
    <w:rsid w:val="009B4DC8"/>
    <w:rsid w:val="009B573B"/>
    <w:rsid w:val="009B6384"/>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380"/>
    <w:rsid w:val="009C44FD"/>
    <w:rsid w:val="009C45C4"/>
    <w:rsid w:val="009C4616"/>
    <w:rsid w:val="009C4CE2"/>
    <w:rsid w:val="009C5417"/>
    <w:rsid w:val="009C5430"/>
    <w:rsid w:val="009C552B"/>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695"/>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60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90E"/>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540"/>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2EEC"/>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0C"/>
    <w:rsid w:val="00AD0655"/>
    <w:rsid w:val="00AD07D4"/>
    <w:rsid w:val="00AD0D05"/>
    <w:rsid w:val="00AD14E7"/>
    <w:rsid w:val="00AD1D69"/>
    <w:rsid w:val="00AD2073"/>
    <w:rsid w:val="00AD228D"/>
    <w:rsid w:val="00AD2317"/>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136"/>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436"/>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1AB"/>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BB9"/>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B1D"/>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C91"/>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1DFC"/>
    <w:rsid w:val="00B82549"/>
    <w:rsid w:val="00B82F10"/>
    <w:rsid w:val="00B831D0"/>
    <w:rsid w:val="00B84B30"/>
    <w:rsid w:val="00B85C30"/>
    <w:rsid w:val="00B85FF2"/>
    <w:rsid w:val="00B86225"/>
    <w:rsid w:val="00B8648F"/>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61"/>
    <w:rsid w:val="00B9789A"/>
    <w:rsid w:val="00B97CDD"/>
    <w:rsid w:val="00BA0B0B"/>
    <w:rsid w:val="00BA0B18"/>
    <w:rsid w:val="00BA0E10"/>
    <w:rsid w:val="00BA0EDD"/>
    <w:rsid w:val="00BA1155"/>
    <w:rsid w:val="00BA182C"/>
    <w:rsid w:val="00BA2482"/>
    <w:rsid w:val="00BA2688"/>
    <w:rsid w:val="00BA2D56"/>
    <w:rsid w:val="00BA30E4"/>
    <w:rsid w:val="00BA3201"/>
    <w:rsid w:val="00BA338E"/>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979"/>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5F8"/>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01A"/>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370"/>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16C"/>
    <w:rsid w:val="00C43444"/>
    <w:rsid w:val="00C4391C"/>
    <w:rsid w:val="00C43A8E"/>
    <w:rsid w:val="00C43EC8"/>
    <w:rsid w:val="00C44194"/>
    <w:rsid w:val="00C44204"/>
    <w:rsid w:val="00C4438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0AC"/>
    <w:rsid w:val="00C54450"/>
    <w:rsid w:val="00C547D7"/>
    <w:rsid w:val="00C54E89"/>
    <w:rsid w:val="00C556D3"/>
    <w:rsid w:val="00C55DF6"/>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6BCB"/>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0B66"/>
    <w:rsid w:val="00CC125D"/>
    <w:rsid w:val="00CC143C"/>
    <w:rsid w:val="00CC1488"/>
    <w:rsid w:val="00CC1C75"/>
    <w:rsid w:val="00CC1D4D"/>
    <w:rsid w:val="00CC239E"/>
    <w:rsid w:val="00CC25FB"/>
    <w:rsid w:val="00CC330B"/>
    <w:rsid w:val="00CC3479"/>
    <w:rsid w:val="00CC37C1"/>
    <w:rsid w:val="00CC400E"/>
    <w:rsid w:val="00CC4048"/>
    <w:rsid w:val="00CC4143"/>
    <w:rsid w:val="00CC4168"/>
    <w:rsid w:val="00CC47EF"/>
    <w:rsid w:val="00CC485B"/>
    <w:rsid w:val="00CC4A70"/>
    <w:rsid w:val="00CC4E87"/>
    <w:rsid w:val="00CC4F2F"/>
    <w:rsid w:val="00CC4F3C"/>
    <w:rsid w:val="00CC5EBE"/>
    <w:rsid w:val="00CC6963"/>
    <w:rsid w:val="00CC743D"/>
    <w:rsid w:val="00CC74D8"/>
    <w:rsid w:val="00CC7512"/>
    <w:rsid w:val="00CC7BC4"/>
    <w:rsid w:val="00CD00FA"/>
    <w:rsid w:val="00CD163C"/>
    <w:rsid w:val="00CD1F41"/>
    <w:rsid w:val="00CD1F84"/>
    <w:rsid w:val="00CD2279"/>
    <w:rsid w:val="00CD251D"/>
    <w:rsid w:val="00CD32AB"/>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762"/>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A0"/>
    <w:rsid w:val="00D02204"/>
    <w:rsid w:val="00D02538"/>
    <w:rsid w:val="00D0260C"/>
    <w:rsid w:val="00D02811"/>
    <w:rsid w:val="00D03E04"/>
    <w:rsid w:val="00D04BC1"/>
    <w:rsid w:val="00D04E6A"/>
    <w:rsid w:val="00D04FF9"/>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7DC"/>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6CBB"/>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1DDD"/>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75B"/>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1D8"/>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6FE7"/>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07E99"/>
    <w:rsid w:val="00E113DE"/>
    <w:rsid w:val="00E11754"/>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E5D"/>
    <w:rsid w:val="00E21FAF"/>
    <w:rsid w:val="00E22316"/>
    <w:rsid w:val="00E22954"/>
    <w:rsid w:val="00E2329E"/>
    <w:rsid w:val="00E2357A"/>
    <w:rsid w:val="00E23660"/>
    <w:rsid w:val="00E2382B"/>
    <w:rsid w:val="00E23A7A"/>
    <w:rsid w:val="00E2498D"/>
    <w:rsid w:val="00E24D17"/>
    <w:rsid w:val="00E24DB9"/>
    <w:rsid w:val="00E24E91"/>
    <w:rsid w:val="00E25CA3"/>
    <w:rsid w:val="00E25D0D"/>
    <w:rsid w:val="00E26A56"/>
    <w:rsid w:val="00E26D21"/>
    <w:rsid w:val="00E27118"/>
    <w:rsid w:val="00E2789F"/>
    <w:rsid w:val="00E279F6"/>
    <w:rsid w:val="00E3022A"/>
    <w:rsid w:val="00E30579"/>
    <w:rsid w:val="00E3073F"/>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CCD"/>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2FA"/>
    <w:rsid w:val="00E645A6"/>
    <w:rsid w:val="00E64CA8"/>
    <w:rsid w:val="00E64D50"/>
    <w:rsid w:val="00E659B5"/>
    <w:rsid w:val="00E65FA9"/>
    <w:rsid w:val="00E66114"/>
    <w:rsid w:val="00E6685C"/>
    <w:rsid w:val="00E66B6E"/>
    <w:rsid w:val="00E66BB8"/>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9D9"/>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3EA9"/>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0FF9"/>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0720"/>
    <w:rsid w:val="00F01507"/>
    <w:rsid w:val="00F01A21"/>
    <w:rsid w:val="00F01A2C"/>
    <w:rsid w:val="00F0204A"/>
    <w:rsid w:val="00F026B2"/>
    <w:rsid w:val="00F026E8"/>
    <w:rsid w:val="00F035BB"/>
    <w:rsid w:val="00F03914"/>
    <w:rsid w:val="00F03988"/>
    <w:rsid w:val="00F03D5E"/>
    <w:rsid w:val="00F03F2E"/>
    <w:rsid w:val="00F041C4"/>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0DC1"/>
    <w:rsid w:val="00F120AE"/>
    <w:rsid w:val="00F120F2"/>
    <w:rsid w:val="00F121FF"/>
    <w:rsid w:val="00F126C6"/>
    <w:rsid w:val="00F129B0"/>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5B5"/>
    <w:rsid w:val="00F21B83"/>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0C12"/>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3E8"/>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FED"/>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69D"/>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2E0E"/>
    <w:rsid w:val="00FE3934"/>
    <w:rsid w:val="00FE3C44"/>
    <w:rsid w:val="00FE42E6"/>
    <w:rsid w:val="00FE458E"/>
    <w:rsid w:val="00FE45DB"/>
    <w:rsid w:val="00FE4657"/>
    <w:rsid w:val="00FE4B7F"/>
    <w:rsid w:val="00FE520F"/>
    <w:rsid w:val="00FE5320"/>
    <w:rsid w:val="00FE5522"/>
    <w:rsid w:val="00FE6A22"/>
    <w:rsid w:val="00FE6B48"/>
    <w:rsid w:val="00FE71C1"/>
    <w:rsid w:val="00FE7B5F"/>
    <w:rsid w:val="00FF02CE"/>
    <w:rsid w:val="00FF0D0A"/>
    <w:rsid w:val="00FF152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1">
    <w:name w:val="heading 1"/>
    <w:basedOn w:val="Standaard"/>
    <w:next w:val="Standaard"/>
    <w:link w:val="Kop1Char"/>
    <w:uiPriority w:val="9"/>
    <w:qFormat/>
    <w:rsid w:val="003141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9C552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Kop2Char">
    <w:name w:val="Kop 2 Char"/>
    <w:basedOn w:val="Standaardalinea-lettertype"/>
    <w:link w:val="Kop2"/>
    <w:uiPriority w:val="9"/>
    <w:semiHidden/>
    <w:rsid w:val="009C552B"/>
    <w:rPr>
      <w:rFonts w:asciiTheme="majorHAnsi" w:eastAsiaTheme="majorEastAsia" w:hAnsiTheme="majorHAnsi" w:cstheme="majorBidi"/>
      <w:color w:val="365F91" w:themeColor="accent1" w:themeShade="BF"/>
      <w:sz w:val="26"/>
      <w:szCs w:val="26"/>
    </w:rPr>
  </w:style>
  <w:style w:type="character" w:customStyle="1" w:styleId="Kop1Char">
    <w:name w:val="Kop 1 Char"/>
    <w:basedOn w:val="Standaardalinea-lettertype"/>
    <w:link w:val="Kop1"/>
    <w:uiPriority w:val="9"/>
    <w:rsid w:val="003141F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386375">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360713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2505186">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47711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3169867">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675813814">
      <w:bodyDiv w:val="1"/>
      <w:marLeft w:val="0"/>
      <w:marRight w:val="0"/>
      <w:marTop w:val="0"/>
      <w:marBottom w:val="0"/>
      <w:divBdr>
        <w:top w:val="none" w:sz="0" w:space="0" w:color="auto"/>
        <w:left w:val="none" w:sz="0" w:space="0" w:color="auto"/>
        <w:bottom w:val="none" w:sz="0" w:space="0" w:color="auto"/>
        <w:right w:val="none" w:sz="0" w:space="0" w:color="auto"/>
      </w:divBdr>
      <w:divsChild>
        <w:div w:id="910043666">
          <w:marLeft w:val="0"/>
          <w:marRight w:val="0"/>
          <w:marTop w:val="0"/>
          <w:marBottom w:val="0"/>
          <w:divBdr>
            <w:top w:val="none" w:sz="0" w:space="0" w:color="auto"/>
            <w:left w:val="none" w:sz="0" w:space="0" w:color="auto"/>
            <w:bottom w:val="none" w:sz="0" w:space="0" w:color="auto"/>
            <w:right w:val="none" w:sz="0" w:space="0" w:color="auto"/>
          </w:divBdr>
        </w:div>
        <w:div w:id="2136439027">
          <w:marLeft w:val="0"/>
          <w:marRight w:val="0"/>
          <w:marTop w:val="0"/>
          <w:marBottom w:val="0"/>
          <w:divBdr>
            <w:top w:val="none" w:sz="0" w:space="0" w:color="auto"/>
            <w:left w:val="none" w:sz="0" w:space="0" w:color="auto"/>
            <w:bottom w:val="none" w:sz="0" w:space="0" w:color="auto"/>
            <w:right w:val="none" w:sz="0" w:space="0" w:color="auto"/>
          </w:divBdr>
        </w:div>
      </w:divsChild>
    </w:div>
    <w:div w:id="723455465">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41258766">
      <w:bodyDiv w:val="1"/>
      <w:marLeft w:val="0"/>
      <w:marRight w:val="0"/>
      <w:marTop w:val="0"/>
      <w:marBottom w:val="0"/>
      <w:divBdr>
        <w:top w:val="none" w:sz="0" w:space="0" w:color="auto"/>
        <w:left w:val="none" w:sz="0" w:space="0" w:color="auto"/>
        <w:bottom w:val="none" w:sz="0" w:space="0" w:color="auto"/>
        <w:right w:val="none" w:sz="0" w:space="0" w:color="auto"/>
      </w:divBdr>
    </w:div>
    <w:div w:id="947855080">
      <w:bodyDiv w:val="1"/>
      <w:marLeft w:val="0"/>
      <w:marRight w:val="0"/>
      <w:marTop w:val="0"/>
      <w:marBottom w:val="0"/>
      <w:divBdr>
        <w:top w:val="none" w:sz="0" w:space="0" w:color="auto"/>
        <w:left w:val="none" w:sz="0" w:space="0" w:color="auto"/>
        <w:bottom w:val="none" w:sz="0" w:space="0" w:color="auto"/>
        <w:right w:val="none" w:sz="0" w:space="0" w:color="auto"/>
      </w:divBdr>
    </w:div>
    <w:div w:id="950748462">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87516559">
      <w:bodyDiv w:val="1"/>
      <w:marLeft w:val="0"/>
      <w:marRight w:val="0"/>
      <w:marTop w:val="0"/>
      <w:marBottom w:val="0"/>
      <w:divBdr>
        <w:top w:val="none" w:sz="0" w:space="0" w:color="auto"/>
        <w:left w:val="none" w:sz="0" w:space="0" w:color="auto"/>
        <w:bottom w:val="none" w:sz="0" w:space="0" w:color="auto"/>
        <w:right w:val="none" w:sz="0" w:space="0" w:color="auto"/>
      </w:divBdr>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305331">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06226565">
      <w:bodyDiv w:val="1"/>
      <w:marLeft w:val="0"/>
      <w:marRight w:val="0"/>
      <w:marTop w:val="0"/>
      <w:marBottom w:val="0"/>
      <w:divBdr>
        <w:top w:val="none" w:sz="0" w:space="0" w:color="auto"/>
        <w:left w:val="none" w:sz="0" w:space="0" w:color="auto"/>
        <w:bottom w:val="none" w:sz="0" w:space="0" w:color="auto"/>
        <w:right w:val="none" w:sz="0" w:space="0" w:color="auto"/>
      </w:divBdr>
      <w:divsChild>
        <w:div w:id="779957246">
          <w:marLeft w:val="0"/>
          <w:marRight w:val="0"/>
          <w:marTop w:val="0"/>
          <w:marBottom w:val="0"/>
          <w:divBdr>
            <w:top w:val="none" w:sz="0" w:space="0" w:color="auto"/>
            <w:left w:val="none" w:sz="0" w:space="0" w:color="auto"/>
            <w:bottom w:val="none" w:sz="0" w:space="0" w:color="auto"/>
            <w:right w:val="none" w:sz="0" w:space="0" w:color="auto"/>
          </w:divBdr>
          <w:divsChild>
            <w:div w:id="249580564">
              <w:marLeft w:val="0"/>
              <w:marRight w:val="0"/>
              <w:marTop w:val="0"/>
              <w:marBottom w:val="0"/>
              <w:divBdr>
                <w:top w:val="none" w:sz="0" w:space="0" w:color="auto"/>
                <w:left w:val="none" w:sz="0" w:space="0" w:color="auto"/>
                <w:bottom w:val="none" w:sz="0" w:space="0" w:color="auto"/>
                <w:right w:val="none" w:sz="0" w:space="0" w:color="auto"/>
              </w:divBdr>
              <w:divsChild>
                <w:div w:id="124722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41900">
          <w:marLeft w:val="0"/>
          <w:marRight w:val="0"/>
          <w:marTop w:val="0"/>
          <w:marBottom w:val="0"/>
          <w:divBdr>
            <w:top w:val="none" w:sz="0" w:space="0" w:color="auto"/>
            <w:left w:val="none" w:sz="0" w:space="0" w:color="auto"/>
            <w:bottom w:val="none" w:sz="0" w:space="0" w:color="auto"/>
            <w:right w:val="none" w:sz="0" w:space="0" w:color="auto"/>
          </w:divBdr>
        </w:div>
      </w:divsChild>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7491195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49340257">
      <w:bodyDiv w:val="1"/>
      <w:marLeft w:val="0"/>
      <w:marRight w:val="0"/>
      <w:marTop w:val="0"/>
      <w:marBottom w:val="0"/>
      <w:divBdr>
        <w:top w:val="none" w:sz="0" w:space="0" w:color="auto"/>
        <w:left w:val="none" w:sz="0" w:space="0" w:color="auto"/>
        <w:bottom w:val="none" w:sz="0" w:space="0" w:color="auto"/>
        <w:right w:val="none" w:sz="0" w:space="0" w:color="auto"/>
      </w:divBdr>
    </w:div>
    <w:div w:id="1603800850">
      <w:bodyDiv w:val="1"/>
      <w:marLeft w:val="0"/>
      <w:marRight w:val="0"/>
      <w:marTop w:val="0"/>
      <w:marBottom w:val="0"/>
      <w:divBdr>
        <w:top w:val="none" w:sz="0" w:space="0" w:color="auto"/>
        <w:left w:val="none" w:sz="0" w:space="0" w:color="auto"/>
        <w:bottom w:val="none" w:sz="0" w:space="0" w:color="auto"/>
        <w:right w:val="none" w:sz="0" w:space="0" w:color="auto"/>
      </w:divBdr>
      <w:divsChild>
        <w:div w:id="1539271219">
          <w:marLeft w:val="0"/>
          <w:marRight w:val="0"/>
          <w:marTop w:val="0"/>
          <w:marBottom w:val="0"/>
          <w:divBdr>
            <w:top w:val="none" w:sz="0" w:space="0" w:color="auto"/>
            <w:left w:val="none" w:sz="0" w:space="0" w:color="auto"/>
            <w:bottom w:val="none" w:sz="0" w:space="0" w:color="auto"/>
            <w:right w:val="none" w:sz="0" w:space="0" w:color="auto"/>
          </w:divBdr>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0454200">
      <w:bodyDiv w:val="1"/>
      <w:marLeft w:val="0"/>
      <w:marRight w:val="0"/>
      <w:marTop w:val="0"/>
      <w:marBottom w:val="0"/>
      <w:divBdr>
        <w:top w:val="none" w:sz="0" w:space="0" w:color="auto"/>
        <w:left w:val="none" w:sz="0" w:space="0" w:color="auto"/>
        <w:bottom w:val="none" w:sz="0" w:space="0" w:color="auto"/>
        <w:right w:val="none" w:sz="0" w:space="0" w:color="auto"/>
      </w:divBdr>
      <w:divsChild>
        <w:div w:id="1279025135">
          <w:marLeft w:val="0"/>
          <w:marRight w:val="0"/>
          <w:marTop w:val="0"/>
          <w:marBottom w:val="0"/>
          <w:divBdr>
            <w:top w:val="none" w:sz="0" w:space="0" w:color="auto"/>
            <w:left w:val="none" w:sz="0" w:space="0" w:color="auto"/>
            <w:bottom w:val="none" w:sz="0" w:space="0" w:color="auto"/>
            <w:right w:val="none" w:sz="0" w:space="0" w:color="auto"/>
          </w:divBdr>
        </w:div>
      </w:divsChild>
    </w:div>
    <w:div w:id="1961522212">
      <w:bodyDiv w:val="1"/>
      <w:marLeft w:val="0"/>
      <w:marRight w:val="0"/>
      <w:marTop w:val="0"/>
      <w:marBottom w:val="0"/>
      <w:divBdr>
        <w:top w:val="none" w:sz="0" w:space="0" w:color="auto"/>
        <w:left w:val="none" w:sz="0" w:space="0" w:color="auto"/>
        <w:bottom w:val="none" w:sz="0" w:space="0" w:color="auto"/>
        <w:right w:val="none" w:sz="0" w:space="0" w:color="auto"/>
      </w:divBdr>
    </w:div>
    <w:div w:id="1966346206">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6001024">
      <w:bodyDiv w:val="1"/>
      <w:marLeft w:val="0"/>
      <w:marRight w:val="0"/>
      <w:marTop w:val="0"/>
      <w:marBottom w:val="0"/>
      <w:divBdr>
        <w:top w:val="none" w:sz="0" w:space="0" w:color="auto"/>
        <w:left w:val="none" w:sz="0" w:space="0" w:color="auto"/>
        <w:bottom w:val="none" w:sz="0" w:space="0" w:color="auto"/>
        <w:right w:val="none" w:sz="0" w:space="0" w:color="auto"/>
      </w:divBdr>
      <w:divsChild>
        <w:div w:id="1963801907">
          <w:marLeft w:val="0"/>
          <w:marRight w:val="0"/>
          <w:marTop w:val="0"/>
          <w:marBottom w:val="0"/>
          <w:divBdr>
            <w:top w:val="none" w:sz="0" w:space="0" w:color="auto"/>
            <w:left w:val="none" w:sz="0" w:space="0" w:color="auto"/>
            <w:bottom w:val="none" w:sz="0" w:space="0" w:color="auto"/>
            <w:right w:val="none" w:sz="0" w:space="0" w:color="auto"/>
          </w:divBdr>
          <w:divsChild>
            <w:div w:id="1276524164">
              <w:marLeft w:val="0"/>
              <w:marRight w:val="0"/>
              <w:marTop w:val="0"/>
              <w:marBottom w:val="0"/>
              <w:divBdr>
                <w:top w:val="none" w:sz="0" w:space="0" w:color="auto"/>
                <w:left w:val="none" w:sz="0" w:space="0" w:color="auto"/>
                <w:bottom w:val="none" w:sz="0" w:space="0" w:color="auto"/>
                <w:right w:val="none" w:sz="0" w:space="0" w:color="auto"/>
              </w:divBdr>
            </w:div>
          </w:divsChild>
        </w:div>
        <w:div w:id="934675133">
          <w:marLeft w:val="0"/>
          <w:marRight w:val="0"/>
          <w:marTop w:val="0"/>
          <w:marBottom w:val="0"/>
          <w:divBdr>
            <w:top w:val="none" w:sz="0" w:space="0" w:color="auto"/>
            <w:left w:val="none" w:sz="0" w:space="0" w:color="auto"/>
            <w:bottom w:val="none" w:sz="0" w:space="0" w:color="auto"/>
            <w:right w:val="none" w:sz="0" w:space="0" w:color="auto"/>
          </w:divBdr>
          <w:divsChild>
            <w:div w:id="1487555594">
              <w:marLeft w:val="0"/>
              <w:marRight w:val="0"/>
              <w:marTop w:val="0"/>
              <w:marBottom w:val="0"/>
              <w:divBdr>
                <w:top w:val="none" w:sz="0" w:space="0" w:color="auto"/>
                <w:left w:val="none" w:sz="0" w:space="0" w:color="auto"/>
                <w:bottom w:val="none" w:sz="0" w:space="0" w:color="auto"/>
                <w:right w:val="none" w:sz="0" w:space="0" w:color="auto"/>
              </w:divBdr>
              <w:divsChild>
                <w:div w:id="187985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12737">
          <w:marLeft w:val="0"/>
          <w:marRight w:val="0"/>
          <w:marTop w:val="0"/>
          <w:marBottom w:val="0"/>
          <w:divBdr>
            <w:top w:val="none" w:sz="0" w:space="0" w:color="auto"/>
            <w:left w:val="none" w:sz="0" w:space="0" w:color="auto"/>
            <w:bottom w:val="none" w:sz="0" w:space="0" w:color="auto"/>
            <w:right w:val="none" w:sz="0" w:space="0" w:color="auto"/>
          </w:divBdr>
        </w:div>
      </w:divsChild>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1332</Words>
  <Characters>7326</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2021-10-16T09:17:00Z</dcterms:created>
  <dcterms:modified xsi:type="dcterms:W3CDTF">2021-10-17T08:14:00Z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